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1" w:rightFromText="141" w:vertAnchor="text" w:horzAnchor="margin" w:tblpY="-603"/>
        <w:tblW w:w="11055" w:type="dxa"/>
        <w:tblLayout w:type="fixed"/>
        <w:tblCellMar>
          <w:top w:w="55" w:type="dxa"/>
          <w:left w:w="55" w:type="dxa"/>
          <w:bottom w:w="55" w:type="dxa"/>
          <w:right w:w="55" w:type="dxa"/>
        </w:tblCellMar>
        <w:tblLook w:val="0000" w:firstRow="0" w:lastRow="0" w:firstColumn="0" w:lastColumn="0" w:noHBand="0" w:noVBand="0"/>
      </w:tblPr>
      <w:tblGrid>
        <w:gridCol w:w="11055"/>
      </w:tblGrid>
      <w:tr w:rsidR="00035DDC" w14:paraId="39A69617" w14:textId="77777777" w:rsidTr="00035DDC">
        <w:trPr>
          <w:trHeight w:val="916"/>
        </w:trPr>
        <w:tc>
          <w:tcPr>
            <w:tcW w:w="11055" w:type="dxa"/>
            <w:vAlign w:val="center"/>
          </w:tcPr>
          <w:p w14:paraId="335AB38A" w14:textId="4290D9D7" w:rsidR="00035DDC" w:rsidRDefault="00035DDC" w:rsidP="00035DDC">
            <w:pPr>
              <w:pStyle w:val="Contenudetableau"/>
              <w:ind w:right="113"/>
              <w:jc w:val="right"/>
              <w:rPr>
                <w:rFonts w:ascii="Aleagram2013" w:hAnsi="Aleagram2013"/>
                <w:color w:val="136091"/>
                <w:sz w:val="73"/>
                <w:szCs w:val="73"/>
              </w:rPr>
            </w:pPr>
            <w:proofErr w:type="gramStart"/>
            <w:r>
              <w:rPr>
                <w:rFonts w:ascii="Aleagram2013" w:hAnsi="Aleagram2013"/>
                <w:color w:val="FF990E"/>
                <w:sz w:val="73"/>
                <w:szCs w:val="73"/>
              </w:rPr>
              <w:t>h</w:t>
            </w:r>
            <w:proofErr w:type="gramEnd"/>
            <w:r w:rsidR="00F01ECF">
              <w:rPr>
                <w:noProof/>
              </w:rPr>
              <mc:AlternateContent>
                <mc:Choice Requires="wps">
                  <w:drawing>
                    <wp:anchor distT="0" distB="0" distL="0" distR="0" simplePos="0" relativeHeight="251712512" behindDoc="0" locked="0" layoutInCell="1" allowOverlap="1" wp14:anchorId="66AB258C" wp14:editId="6C1AF102">
                      <wp:simplePos x="0" y="0"/>
                      <wp:positionH relativeFrom="column">
                        <wp:posOffset>2558415</wp:posOffset>
                      </wp:positionH>
                      <wp:positionV relativeFrom="paragraph">
                        <wp:posOffset>334645</wp:posOffset>
                      </wp:positionV>
                      <wp:extent cx="3111500" cy="1064260"/>
                      <wp:effectExtent l="0" t="0" r="0" b="0"/>
                      <wp:wrapNone/>
                      <wp:docPr id="15605700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00" cy="1064260"/>
                              </a:xfrm>
                              <a:prstGeom prst="rect">
                                <a:avLst/>
                              </a:prstGeom>
                              <a:noFill/>
                              <a:ln w="0">
                                <a:noFill/>
                              </a:ln>
                            </wps:spPr>
                            <wps:txbx>
                              <w:txbxContent>
                                <w:p w14:paraId="7E3541F2" w14:textId="5E52A32B" w:rsidR="00035DDC" w:rsidRPr="00035DDC" w:rsidRDefault="00035DDC" w:rsidP="00035DDC">
                                  <w:pPr>
                                    <w:jc w:val="center"/>
                                    <w:rPr>
                                      <w:sz w:val="50"/>
                                      <w:szCs w:val="50"/>
                                    </w:rPr>
                                  </w:pPr>
                                  <w:r>
                                    <w:rPr>
                                      <w:rFonts w:ascii="Marianne Medium" w:hAnsi="Marianne Medium"/>
                                      <w:b/>
                                      <w:bCs/>
                                      <w:sz w:val="50"/>
                                      <w:szCs w:val="50"/>
                                    </w:rPr>
                                    <w:t>Commune de MIREBEAU</w:t>
                                  </w:r>
                                </w:p>
                              </w:txbxContent>
                            </wps:txbx>
                            <wps:bodyPr wrap="square" lIns="0" tIns="0" rIns="0" bIns="0" anchor="t">
                              <a:noAutofit/>
                            </wps:bodyPr>
                          </wps:wsp>
                        </a:graphicData>
                      </a:graphic>
                      <wp14:sizeRelH relativeFrom="page">
                        <wp14:pctWidth>0</wp14:pctWidth>
                      </wp14:sizeRelH>
                      <wp14:sizeRelV relativeFrom="page">
                        <wp14:pctHeight>0</wp14:pctHeight>
                      </wp14:sizeRelV>
                    </wp:anchor>
                  </w:drawing>
                </mc:Choice>
                <mc:Fallback>
                  <w:pict>
                    <v:shapetype w14:anchorId="66AB258C" id="_x0000_t202" coordsize="21600,21600" o:spt="202" path="m,l,21600r21600,l21600,xe">
                      <v:stroke joinstyle="miter"/>
                      <v:path gradientshapeok="t" o:connecttype="rect"/>
                    </v:shapetype>
                    <v:shape id="Zone de texte 2" o:spid="_x0000_s1026" type="#_x0000_t202" style="position:absolute;left:0;text-align:left;margin-left:201.45pt;margin-top:26.35pt;width:245pt;height:83.8pt;z-index:2517125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" filled="f" stroked="f" strokeweight="0">
                      <v:textbox inset="0,0,0,0">
                        <w:txbxContent>
                          <w:p w14:paraId="7E3541F2" w14:textId="5E52A32B" w:rsidR="00035DDC" w:rsidRPr="00035DDC" w:rsidRDefault="00035DDC" w:rsidP="00035DDC">
                            <w:pPr>
                              <w:jc w:val="center"/>
                              <w:rPr>
                                <w:sz w:val="50"/>
                                <w:szCs w:val="50"/>
                              </w:rPr>
                            </w:pPr>
                            <w:r>
                              <w:rPr>
                                <w:rFonts w:ascii="Marianne Medium" w:hAnsi="Marianne Medium"/>
                                <w:b/>
                                <w:bCs/>
                                <w:sz w:val="50"/>
                                <w:szCs w:val="50"/>
                              </w:rPr>
                              <w:t>Commune de MIREBEAU</w:t>
                            </w:r>
                          </w:p>
                        </w:txbxContent>
                      </v:textbox>
                    </v:shape>
                  </w:pict>
                </mc:Fallback>
              </mc:AlternateContent>
            </w:r>
          </w:p>
        </w:tc>
      </w:tr>
      <w:tr w:rsidR="00035DDC" w14:paraId="0610EEFF" w14:textId="77777777" w:rsidTr="00035DDC">
        <w:trPr>
          <w:trHeight w:val="916"/>
        </w:trPr>
        <w:tc>
          <w:tcPr>
            <w:tcW w:w="11055" w:type="dxa"/>
            <w:vAlign w:val="center"/>
          </w:tcPr>
          <w:p w14:paraId="46D8CBD8" w14:textId="4A01DE67" w:rsidR="00035DDC" w:rsidRDefault="00577C28" w:rsidP="00035DDC">
            <w:pPr>
              <w:pStyle w:val="Contenudetableau"/>
              <w:ind w:right="113"/>
              <w:jc w:val="right"/>
              <w:rPr>
                <w:rFonts w:ascii="Aleagram2013" w:hAnsi="Aleagram2013"/>
                <w:color w:val="136091"/>
                <w:sz w:val="73"/>
                <w:szCs w:val="73"/>
              </w:rPr>
            </w:pPr>
            <w:r>
              <w:rPr>
                <w:rFonts w:ascii="Liberation Sans" w:hAnsi="Liberation Sans" w:cs="Times New Roman"/>
                <w:noProof/>
                <w:sz w:val="14"/>
                <w:lang w:bidi="ar-SA"/>
              </w:rPr>
              <w:drawing>
                <wp:anchor distT="0" distB="0" distL="114300" distR="114300" simplePos="0" relativeHeight="251728896" behindDoc="1" locked="0" layoutInCell="1" allowOverlap="1" wp14:anchorId="6B715D48" wp14:editId="337AA4C4">
                  <wp:simplePos x="0" y="0"/>
                  <wp:positionH relativeFrom="column">
                    <wp:posOffset>-1870710</wp:posOffset>
                  </wp:positionH>
                  <wp:positionV relativeFrom="paragraph">
                    <wp:posOffset>-148590</wp:posOffset>
                  </wp:positionV>
                  <wp:extent cx="1750060" cy="727710"/>
                  <wp:effectExtent l="19050" t="19050" r="21590" b="15240"/>
                  <wp:wrapTight wrapText="bothSides">
                    <wp:wrapPolygon edited="0">
                      <wp:start x="-235" y="-565"/>
                      <wp:lineTo x="-235" y="21487"/>
                      <wp:lineTo x="21631" y="21487"/>
                      <wp:lineTo x="21631" y="-565"/>
                      <wp:lineTo x="-235" y="-565"/>
                    </wp:wrapPolygon>
                  </wp:wrapTight>
                  <wp:docPr id="262493679" name="Image 26249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05076" name="Image 840005076"/>
                          <pic:cNvPicPr/>
                        </pic:nvPicPr>
                        <pic:blipFill>
                          <a:blip r:embed="rId8">
                            <a:extLst>
                              <a:ext uri="{28A0092B-C50C-407E-A947-70E740481C1C}">
                                <a14:useLocalDpi xmlns:a14="http://schemas.microsoft.com/office/drawing/2010/main" val="0"/>
                              </a:ext>
                            </a:extLst>
                          </a:blip>
                          <a:stretch>
                            <a:fillRect/>
                          </a:stretch>
                        </pic:blipFill>
                        <pic:spPr>
                          <a:xfrm>
                            <a:off x="0" y="0"/>
                            <a:ext cx="1750060" cy="727710"/>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roofErr w:type="gramStart"/>
            <w:r w:rsidR="00035DDC">
              <w:rPr>
                <w:rFonts w:ascii="Aleagram2013" w:hAnsi="Aleagram2013"/>
                <w:color w:val="FF990E"/>
                <w:sz w:val="73"/>
                <w:szCs w:val="73"/>
              </w:rPr>
              <w:t>v</w:t>
            </w:r>
            <w:proofErr w:type="gramEnd"/>
          </w:p>
        </w:tc>
      </w:tr>
      <w:tr w:rsidR="00035DDC" w14:paraId="5E252309" w14:textId="77777777" w:rsidTr="00035DDC">
        <w:trPr>
          <w:trHeight w:val="916"/>
        </w:trPr>
        <w:tc>
          <w:tcPr>
            <w:tcW w:w="11055" w:type="dxa"/>
            <w:vAlign w:val="center"/>
          </w:tcPr>
          <w:p w14:paraId="52AD51BA" w14:textId="05ABDD01" w:rsidR="00035DDC" w:rsidRDefault="00035DDC" w:rsidP="00035DDC">
            <w:pPr>
              <w:pStyle w:val="Contenudetableau"/>
              <w:ind w:right="113"/>
              <w:jc w:val="right"/>
              <w:rPr>
                <w:rFonts w:ascii="Aleagram2013" w:hAnsi="Aleagram2013"/>
                <w:color w:val="FF990E"/>
                <w:sz w:val="73"/>
                <w:szCs w:val="73"/>
              </w:rPr>
            </w:pPr>
            <w:proofErr w:type="gramStart"/>
            <w:r>
              <w:rPr>
                <w:rFonts w:ascii="Aleagram2013" w:hAnsi="Aleagram2013"/>
                <w:color w:val="005824"/>
                <w:sz w:val="73"/>
                <w:szCs w:val="73"/>
              </w:rPr>
              <w:t>r</w:t>
            </w:r>
            <w:proofErr w:type="gramEnd"/>
          </w:p>
        </w:tc>
      </w:tr>
      <w:tr w:rsidR="00035DDC" w14:paraId="01519D3D" w14:textId="77777777" w:rsidTr="00035DDC">
        <w:trPr>
          <w:trHeight w:val="916"/>
        </w:trPr>
        <w:tc>
          <w:tcPr>
            <w:tcW w:w="11055" w:type="dxa"/>
            <w:vAlign w:val="center"/>
          </w:tcPr>
          <w:p w14:paraId="51BE01A3" w14:textId="083874C8" w:rsidR="00035DDC" w:rsidRDefault="00035DDC" w:rsidP="00035DDC">
            <w:pPr>
              <w:pStyle w:val="Contenudetableau"/>
              <w:ind w:right="113"/>
              <w:jc w:val="right"/>
              <w:rPr>
                <w:rFonts w:ascii="Aleagram2013" w:hAnsi="Aleagram2013"/>
                <w:color w:val="FF990E"/>
                <w:sz w:val="73"/>
                <w:szCs w:val="73"/>
              </w:rPr>
            </w:pPr>
            <w:proofErr w:type="gramStart"/>
            <w:r>
              <w:rPr>
                <w:rFonts w:ascii="Aleagram2013" w:hAnsi="Aleagram2013"/>
                <w:color w:val="E53118"/>
                <w:sz w:val="73"/>
                <w:szCs w:val="73"/>
              </w:rPr>
              <w:t>k</w:t>
            </w:r>
            <w:proofErr w:type="gramEnd"/>
          </w:p>
        </w:tc>
      </w:tr>
      <w:tr w:rsidR="00005E7D" w14:paraId="1E770DD2" w14:textId="77777777" w:rsidTr="00035DDC">
        <w:trPr>
          <w:trHeight w:val="916"/>
        </w:trPr>
        <w:tc>
          <w:tcPr>
            <w:tcW w:w="11055" w:type="dxa"/>
            <w:vAlign w:val="center"/>
          </w:tcPr>
          <w:p w14:paraId="3309EA87" w14:textId="0D6A6B4E" w:rsidR="00005E7D" w:rsidRDefault="00005E7D" w:rsidP="00005E7D">
            <w:pPr>
              <w:pStyle w:val="Contenudetableau"/>
              <w:ind w:right="113"/>
              <w:jc w:val="right"/>
              <w:rPr>
                <w:rFonts w:ascii="Aleagram2013" w:hAnsi="Aleagram2013"/>
                <w:color w:val="268A2B"/>
                <w:sz w:val="73"/>
                <w:szCs w:val="73"/>
              </w:rPr>
            </w:pPr>
            <w:proofErr w:type="gramStart"/>
            <w:r>
              <w:rPr>
                <w:rFonts w:ascii="Aleagram2013" w:hAnsi="Aleagram2013"/>
                <w:color w:val="FF4C00"/>
                <w:sz w:val="73"/>
                <w:szCs w:val="73"/>
              </w:rPr>
              <w:t>n</w:t>
            </w:r>
            <w:proofErr w:type="gramEnd"/>
          </w:p>
        </w:tc>
      </w:tr>
      <w:tr w:rsidR="00005E7D" w14:paraId="0C498DB3" w14:textId="77777777" w:rsidTr="00035DDC">
        <w:trPr>
          <w:trHeight w:val="916"/>
        </w:trPr>
        <w:tc>
          <w:tcPr>
            <w:tcW w:w="11055" w:type="dxa"/>
            <w:vAlign w:val="center"/>
          </w:tcPr>
          <w:p w14:paraId="5859E8EC" w14:textId="59F4BD1A" w:rsidR="00005E7D" w:rsidRDefault="00005E7D" w:rsidP="00005E7D">
            <w:pPr>
              <w:pStyle w:val="Contenudetableau"/>
              <w:ind w:right="113"/>
              <w:jc w:val="right"/>
              <w:rPr>
                <w:rFonts w:ascii="Aleagram2013" w:hAnsi="Aleagram2013"/>
                <w:color w:val="009198"/>
                <w:sz w:val="73"/>
                <w:szCs w:val="73"/>
              </w:rPr>
            </w:pPr>
            <w:proofErr w:type="gramStart"/>
            <w:r>
              <w:rPr>
                <w:rFonts w:ascii="Aleagram2013" w:hAnsi="Aleagram2013"/>
                <w:color w:val="770050"/>
                <w:sz w:val="73"/>
                <w:szCs w:val="73"/>
              </w:rPr>
              <w:t>w</w:t>
            </w:r>
            <w:proofErr w:type="gramEnd"/>
          </w:p>
        </w:tc>
      </w:tr>
      <w:tr w:rsidR="00005E7D" w14:paraId="7F3DC6BE" w14:textId="77777777" w:rsidTr="00035DDC">
        <w:trPr>
          <w:trHeight w:val="916"/>
        </w:trPr>
        <w:tc>
          <w:tcPr>
            <w:tcW w:w="11055" w:type="dxa"/>
            <w:vAlign w:val="center"/>
          </w:tcPr>
          <w:p w14:paraId="7CCDD3A8" w14:textId="3A5BC0FC" w:rsidR="00005E7D" w:rsidRDefault="00005E7D" w:rsidP="00005E7D">
            <w:pPr>
              <w:pStyle w:val="Contenudetableau"/>
              <w:ind w:right="113"/>
              <w:jc w:val="right"/>
              <w:rPr>
                <w:rFonts w:ascii="Aleagram2013" w:hAnsi="Aleagram2013"/>
                <w:color w:val="005824"/>
                <w:sz w:val="73"/>
                <w:szCs w:val="73"/>
              </w:rPr>
            </w:pPr>
            <w:proofErr w:type="gramStart"/>
            <w:r>
              <w:rPr>
                <w:rFonts w:ascii="Aleagram2013" w:hAnsi="Aleagram2013"/>
                <w:color w:val="F8425F"/>
                <w:sz w:val="73"/>
                <w:szCs w:val="73"/>
              </w:rPr>
              <w:t>m</w:t>
            </w:r>
            <w:proofErr w:type="gramEnd"/>
          </w:p>
        </w:tc>
      </w:tr>
      <w:tr w:rsidR="00005E7D" w14:paraId="5E54E79C" w14:textId="77777777" w:rsidTr="00035DDC">
        <w:trPr>
          <w:trHeight w:val="916"/>
        </w:trPr>
        <w:tc>
          <w:tcPr>
            <w:tcW w:w="11055" w:type="dxa"/>
            <w:vAlign w:val="center"/>
          </w:tcPr>
          <w:p w14:paraId="7FFE6AD2" w14:textId="16B19799" w:rsidR="00005E7D" w:rsidRDefault="00005E7D" w:rsidP="00005E7D">
            <w:pPr>
              <w:pStyle w:val="Contenudetableau"/>
              <w:ind w:right="113"/>
              <w:jc w:val="right"/>
              <w:rPr>
                <w:rFonts w:ascii="Aleagram2013" w:hAnsi="Aleagram2013"/>
                <w:color w:val="E53118"/>
                <w:sz w:val="73"/>
                <w:szCs w:val="73"/>
              </w:rPr>
            </w:pPr>
            <w:proofErr w:type="gramStart"/>
            <w:r>
              <w:rPr>
                <w:rFonts w:ascii="Aleagram2013" w:hAnsi="Aleagram2013"/>
                <w:sz w:val="73"/>
                <w:szCs w:val="73"/>
              </w:rPr>
              <w:t>y</w:t>
            </w:r>
            <w:proofErr w:type="gramEnd"/>
          </w:p>
        </w:tc>
      </w:tr>
      <w:tr w:rsidR="00035DDC" w14:paraId="7030E339" w14:textId="77777777" w:rsidTr="00035DDC">
        <w:trPr>
          <w:trHeight w:val="916"/>
        </w:trPr>
        <w:tc>
          <w:tcPr>
            <w:tcW w:w="11055" w:type="dxa"/>
            <w:vAlign w:val="center"/>
          </w:tcPr>
          <w:p w14:paraId="7A46261B" w14:textId="3E57FD98" w:rsidR="00035DDC" w:rsidRDefault="00005E7D" w:rsidP="00035DDC">
            <w:pPr>
              <w:pStyle w:val="Contenudetableau"/>
              <w:ind w:right="113"/>
              <w:jc w:val="right"/>
              <w:rPr>
                <w:rFonts w:ascii="Aleagram2013" w:hAnsi="Aleagram2013"/>
                <w:color w:val="136091"/>
                <w:sz w:val="73"/>
                <w:szCs w:val="73"/>
              </w:rPr>
            </w:pPr>
            <w:proofErr w:type="gramStart"/>
            <w:r>
              <w:rPr>
                <w:rFonts w:ascii="Aleagram2013" w:hAnsi="Aleagram2013"/>
                <w:color w:val="FF4C00"/>
                <w:sz w:val="73"/>
                <w:szCs w:val="73"/>
              </w:rPr>
              <w:t>a</w:t>
            </w:r>
            <w:proofErr w:type="gramEnd"/>
          </w:p>
        </w:tc>
      </w:tr>
      <w:tr w:rsidR="00035DDC" w14:paraId="303B9099" w14:textId="77777777" w:rsidTr="00035DDC">
        <w:trPr>
          <w:trHeight w:val="916"/>
        </w:trPr>
        <w:tc>
          <w:tcPr>
            <w:tcW w:w="11055" w:type="dxa"/>
            <w:vAlign w:val="center"/>
          </w:tcPr>
          <w:p w14:paraId="1E8A0702" w14:textId="2F3FE344" w:rsidR="00035DDC" w:rsidRDefault="00035DDC" w:rsidP="00035DDC">
            <w:pPr>
              <w:pStyle w:val="Contenudetableau"/>
              <w:ind w:right="113"/>
              <w:jc w:val="right"/>
              <w:rPr>
                <w:rFonts w:ascii="Aleagram2013" w:hAnsi="Aleagram2013"/>
                <w:color w:val="FF4C00"/>
                <w:sz w:val="73"/>
                <w:szCs w:val="73"/>
              </w:rPr>
            </w:pPr>
          </w:p>
        </w:tc>
      </w:tr>
      <w:tr w:rsidR="00035DDC" w14:paraId="0DF404D5" w14:textId="77777777" w:rsidTr="00035DDC">
        <w:trPr>
          <w:trHeight w:val="916"/>
        </w:trPr>
        <w:tc>
          <w:tcPr>
            <w:tcW w:w="11055" w:type="dxa"/>
            <w:vAlign w:val="center"/>
          </w:tcPr>
          <w:p w14:paraId="7827123F" w14:textId="4B1420E1" w:rsidR="00035DDC" w:rsidRDefault="00035DDC" w:rsidP="00035DDC">
            <w:pPr>
              <w:pStyle w:val="Contenudetableau"/>
              <w:ind w:right="113"/>
              <w:jc w:val="right"/>
              <w:rPr>
                <w:rFonts w:ascii="Aleagram2013" w:hAnsi="Aleagram2013"/>
                <w:color w:val="770050"/>
                <w:sz w:val="73"/>
                <w:szCs w:val="73"/>
              </w:rPr>
            </w:pPr>
          </w:p>
        </w:tc>
      </w:tr>
      <w:tr w:rsidR="00035DDC" w14:paraId="33B25297" w14:textId="77777777" w:rsidTr="00035DDC">
        <w:trPr>
          <w:trHeight w:val="916"/>
        </w:trPr>
        <w:tc>
          <w:tcPr>
            <w:tcW w:w="11055" w:type="dxa"/>
            <w:vAlign w:val="center"/>
          </w:tcPr>
          <w:p w14:paraId="656A224A" w14:textId="4A4D1049" w:rsidR="00035DDC" w:rsidRDefault="00035DDC" w:rsidP="00035DDC">
            <w:pPr>
              <w:pStyle w:val="Contenudetableau"/>
              <w:ind w:right="113"/>
              <w:jc w:val="right"/>
              <w:rPr>
                <w:rFonts w:ascii="Aleagram2013" w:hAnsi="Aleagram2013"/>
                <w:color w:val="F8425F"/>
                <w:sz w:val="73"/>
                <w:szCs w:val="73"/>
              </w:rPr>
            </w:pPr>
          </w:p>
        </w:tc>
      </w:tr>
      <w:tr w:rsidR="00035DDC" w14:paraId="25E43BA6" w14:textId="77777777" w:rsidTr="00035DDC">
        <w:trPr>
          <w:trHeight w:val="916"/>
        </w:trPr>
        <w:tc>
          <w:tcPr>
            <w:tcW w:w="11055" w:type="dxa"/>
            <w:vAlign w:val="center"/>
          </w:tcPr>
          <w:p w14:paraId="5B173F4C" w14:textId="15B62AB4" w:rsidR="00035DDC" w:rsidRDefault="00035DDC" w:rsidP="00035DDC">
            <w:pPr>
              <w:pStyle w:val="Contenudetableau"/>
              <w:ind w:right="113"/>
              <w:jc w:val="right"/>
              <w:rPr>
                <w:rFonts w:ascii="Aleagram2013" w:hAnsi="Aleagram2013"/>
                <w:sz w:val="73"/>
                <w:szCs w:val="73"/>
              </w:rPr>
            </w:pPr>
          </w:p>
        </w:tc>
      </w:tr>
      <w:tr w:rsidR="00035DDC" w14:paraId="548C147A" w14:textId="77777777" w:rsidTr="00035DDC">
        <w:trPr>
          <w:trHeight w:val="916"/>
        </w:trPr>
        <w:tc>
          <w:tcPr>
            <w:tcW w:w="11055" w:type="dxa"/>
            <w:vAlign w:val="center"/>
          </w:tcPr>
          <w:p w14:paraId="3FD11E81" w14:textId="14976895" w:rsidR="00035DDC" w:rsidRDefault="00035DDC" w:rsidP="00035DDC">
            <w:pPr>
              <w:pStyle w:val="Contenudetableau"/>
              <w:ind w:right="113"/>
              <w:jc w:val="right"/>
              <w:rPr>
                <w:rFonts w:ascii="Aleagram2013" w:hAnsi="Aleagram2013"/>
                <w:color w:val="FF990E"/>
                <w:sz w:val="73"/>
                <w:szCs w:val="73"/>
              </w:rPr>
            </w:pPr>
          </w:p>
        </w:tc>
      </w:tr>
      <w:tr w:rsidR="00035DDC" w14:paraId="4E927488" w14:textId="77777777" w:rsidTr="00035DDC">
        <w:trPr>
          <w:trHeight w:val="916"/>
        </w:trPr>
        <w:tc>
          <w:tcPr>
            <w:tcW w:w="11055" w:type="dxa"/>
            <w:vAlign w:val="center"/>
          </w:tcPr>
          <w:p w14:paraId="1CFA6F74" w14:textId="4CBE54BA" w:rsidR="00035DDC" w:rsidRDefault="00577C28" w:rsidP="00035DDC">
            <w:pPr>
              <w:pStyle w:val="Contenudetableau"/>
              <w:ind w:right="113"/>
              <w:jc w:val="right"/>
              <w:rPr>
                <w:rFonts w:ascii="Aleagram2013" w:hAnsi="Aleagram2013"/>
                <w:color w:val="FF4C00"/>
                <w:sz w:val="73"/>
                <w:szCs w:val="73"/>
              </w:rPr>
            </w:pPr>
            <w:r>
              <w:rPr>
                <w:noProof/>
              </w:rPr>
              <mc:AlternateContent>
                <mc:Choice Requires="wps">
                  <w:drawing>
                    <wp:anchor distT="0" distB="0" distL="0" distR="0" simplePos="0" relativeHeight="251711488" behindDoc="0" locked="0" layoutInCell="1" allowOverlap="1" wp14:anchorId="4F20BF13" wp14:editId="4DF57965">
                      <wp:simplePos x="0" y="0"/>
                      <wp:positionH relativeFrom="column">
                        <wp:posOffset>1527175</wp:posOffset>
                      </wp:positionH>
                      <wp:positionV relativeFrom="paragraph">
                        <wp:posOffset>595630</wp:posOffset>
                      </wp:positionV>
                      <wp:extent cx="4091940" cy="539115"/>
                      <wp:effectExtent l="0" t="0" r="0" b="0"/>
                      <wp:wrapNone/>
                      <wp:docPr id="1317741965"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1940" cy="539115"/>
                              </a:xfrm>
                              <a:prstGeom prst="rect">
                                <a:avLst/>
                              </a:prstGeom>
                              <a:noFill/>
                              <a:ln w="0">
                                <a:noFill/>
                              </a:ln>
                            </wps:spPr>
                            <wps:txbx>
                              <w:txbxContent>
                                <w:p w14:paraId="5C2FDDBE" w14:textId="0194D173" w:rsidR="00035DDC" w:rsidRPr="00005E7D" w:rsidRDefault="00005E7D" w:rsidP="00005E7D">
                                  <w:pPr>
                                    <w:jc w:val="center"/>
                                    <w:rPr>
                                      <w:rFonts w:ascii="Alef" w:hAnsi="Alef" w:cs="Alef"/>
                                      <w:b/>
                                      <w:bCs/>
                                      <w:sz w:val="50"/>
                                      <w:szCs w:val="50"/>
                                    </w:rPr>
                                  </w:pPr>
                                  <w:r w:rsidRPr="00005E7D">
                                    <w:rPr>
                                      <w:rFonts w:ascii="Alef" w:hAnsi="Alef" w:cs="Alef"/>
                                      <w:b/>
                                      <w:bCs/>
                                      <w:sz w:val="50"/>
                                      <w:szCs w:val="50"/>
                                    </w:rPr>
                                    <w:t>Edition 202</w:t>
                                  </w:r>
                                  <w:r w:rsidR="00944B59">
                                    <w:rPr>
                                      <w:rFonts w:ascii="Alef" w:hAnsi="Alef" w:cs="Alef"/>
                                      <w:b/>
                                      <w:bCs/>
                                      <w:sz w:val="50"/>
                                      <w:szCs w:val="50"/>
                                    </w:rPr>
                                    <w:t>5</w:t>
                                  </w:r>
                                </w:p>
                              </w:txbxContent>
                            </wps:txbx>
                            <wps:bodyPr wrap="square" lIns="0" tIns="0" rIns="0" bIns="0" anchor="t">
                              <a:noAutofit/>
                            </wps:bodyPr>
                          </wps:wsp>
                        </a:graphicData>
                      </a:graphic>
                      <wp14:sizeRelH relativeFrom="page">
                        <wp14:pctWidth>0</wp14:pctWidth>
                      </wp14:sizeRelH>
                      <wp14:sizeRelV relativeFrom="page">
                        <wp14:pctHeight>0</wp14:pctHeight>
                      </wp14:sizeRelV>
                    </wp:anchor>
                  </w:drawing>
                </mc:Choice>
                <mc:Fallback>
                  <w:pict>
                    <v:shapetype w14:anchorId="4F20BF13" id="_x0000_t202" coordsize="21600,21600" o:spt="202" path="m,l,21600r21600,l21600,xe">
                      <v:stroke joinstyle="miter"/>
                      <v:path gradientshapeok="t" o:connecttype="rect"/>
                    </v:shapetype>
                    <v:shape id="Zone de texte 1" o:spid="_x0000_s1027" type="#_x0000_t202" style="position:absolute;left:0;text-align:left;margin-left:120.25pt;margin-top:46.9pt;width:322.2pt;height:42.45pt;z-index:251711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" filled="f" stroked="f" strokeweight="0">
                      <v:textbox inset="0,0,0,0">
                        <w:txbxContent>
                          <w:p w14:paraId="5C2FDDBE" w14:textId="0194D173" w:rsidR="00035DDC" w:rsidRPr="00005E7D" w:rsidRDefault="00005E7D" w:rsidP="00005E7D">
                            <w:pPr>
                              <w:jc w:val="center"/>
                              <w:rPr>
                                <w:rFonts w:ascii="Alef" w:hAnsi="Alef" w:cs="Alef"/>
                                <w:b/>
                                <w:bCs/>
                                <w:sz w:val="50"/>
                                <w:szCs w:val="50"/>
                              </w:rPr>
                            </w:pPr>
                            <w:r w:rsidRPr="00005E7D">
                              <w:rPr>
                                <w:rFonts w:ascii="Alef" w:hAnsi="Alef" w:cs="Alef"/>
                                <w:b/>
                                <w:bCs/>
                                <w:sz w:val="50"/>
                                <w:szCs w:val="50"/>
                              </w:rPr>
                              <w:t>Edition 202</w:t>
                            </w:r>
                            <w:r w:rsidR="00944B59">
                              <w:rPr>
                                <w:rFonts w:ascii="Alef" w:hAnsi="Alef" w:cs="Alef"/>
                                <w:b/>
                                <w:bCs/>
                                <w:sz w:val="50"/>
                                <w:szCs w:val="50"/>
                              </w:rPr>
                              <w:t>5</w:t>
                            </w:r>
                          </w:p>
                        </w:txbxContent>
                      </v:textbox>
                    </v:shape>
                  </w:pict>
                </mc:Fallback>
              </mc:AlternateContent>
            </w:r>
          </w:p>
        </w:tc>
      </w:tr>
    </w:tbl>
    <w:p w14:paraId="1550FE68" w14:textId="6F483DE5" w:rsidR="00503DCE" w:rsidRDefault="00261474">
      <w:pPr>
        <w:pStyle w:val="Corpsdetexte"/>
        <w:spacing w:after="0"/>
        <w:jc w:val="center"/>
        <w:rPr>
          <w:color w:val="000000"/>
          <w:sz w:val="8"/>
          <w:szCs w:val="8"/>
        </w:rPr>
      </w:pPr>
      <w:r>
        <w:rPr>
          <w:noProof/>
          <w:color w:val="000000"/>
          <w:sz w:val="8"/>
          <w:szCs w:val="8"/>
        </w:rPr>
        <mc:AlternateContent>
          <mc:Choice Requires="wps">
            <w:drawing>
              <wp:anchor distT="0" distB="0" distL="0" distR="0" simplePos="0" relativeHeight="251715584" behindDoc="0" locked="0" layoutInCell="1" allowOverlap="1" wp14:anchorId="1FA1C116" wp14:editId="28CD7272">
                <wp:simplePos x="0" y="0"/>
                <wp:positionH relativeFrom="column">
                  <wp:posOffset>-6046470</wp:posOffset>
                </wp:positionH>
                <wp:positionV relativeFrom="paragraph">
                  <wp:posOffset>-117475</wp:posOffset>
                </wp:positionV>
                <wp:extent cx="2076450" cy="927000"/>
                <wp:effectExtent l="0" t="0" r="0" b="0"/>
                <wp:wrapNone/>
                <wp:docPr id="1" name="Cadre de texte 1"/>
                <wp:cNvGraphicFramePr/>
                <a:graphic xmlns:a="http://schemas.openxmlformats.org/drawingml/2006/main">
                  <a:graphicData uri="http://schemas.microsoft.com/office/word/2010/wordprocessingShape">
                    <wps:wsp>
                      <wps:cNvSpPr txBox="1"/>
                      <wps:spPr>
                        <a:xfrm>
                          <a:off x="0" y="0"/>
                          <a:ext cx="2076450" cy="92700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w="0">
                          <a:noFill/>
                        </a:ln>
                      </wps:spPr>
                      <wps:txbx>
                        <w:txbxContent>
                          <w:p w14:paraId="0330D6B0" w14:textId="77777777" w:rsidR="00503DCE" w:rsidRDefault="00503DCE">
                            <w:pPr>
                              <w:jc w:val="center"/>
                            </w:pPr>
                          </w:p>
                          <w:p w14:paraId="03A8D131" w14:textId="77777777" w:rsidR="00503DCE" w:rsidRDefault="00503DCE">
                            <w:pPr>
                              <w:jc w:val="center"/>
                            </w:pPr>
                          </w:p>
                          <w:p w14:paraId="7E6E0191" w14:textId="1318C2ED" w:rsidR="00503DCE" w:rsidRDefault="00503DCE" w:rsidP="00035DDC"/>
                        </w:txbxContent>
                      </wps:txbx>
                      <wps:bodyPr wrap="square" lIns="0" tIns="0" rIns="0" bIns="0" anchor="t">
                        <a:noAutofit/>
                      </wps:bodyPr>
                    </wps:wsp>
                  </a:graphicData>
                </a:graphic>
                <wp14:sizeRelH relativeFrom="margin">
                  <wp14:pctWidth>0</wp14:pctWidth>
                </wp14:sizeRelH>
              </wp:anchor>
            </w:drawing>
          </mc:Choice>
          <mc:Fallback>
            <w:pict>
              <v:shape w14:anchorId="1FA1C116" id="Cadre de texte 1" o:spid="_x0000_s1028" type="#_x0000_t202" style="position:absolute;left:0;text-align:left;margin-left:-476.1pt;margin-top:-9.25pt;width:163.5pt;height:73pt;z-index:25171558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8P3hwYWNrZXQgZW5kPSd3Jz8+/+0ALFBob3Rvc2hvcCAzLjAAOEJJTQPtAAAAAAAQASwAAAAB&#10;AAEBLAAAAAEAAf/bAEMAAwICAwICAwMDAwQDAwQFCAUFBAQFCgcHBggMCgwMCwoLCw0OEhANDhEO&#10;CwsQFhARExQVFRUMDxcYFhQYEhQVFP/bAEMBAwQEBQQFCQUFCRQNCw0UFBQUFBQUFBQUFBQUFBQU&#10;FBQUFBQUFBQUFBQUFBQUFBQUFBQUFBQUFBQUFBQUFBQUFP/AABEIADQA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" stroked="f" strokeweight="0">
                <v:fill r:id="rId9" o:title="" recolor="t" rotate="t" type="frame"/>
                <v:textbox inset="0,0,0,0">
                  <w:txbxContent>
                    <w:p w14:paraId="0330D6B0" w14:textId="77777777" w:rsidR="00503DCE" w:rsidRDefault="00503DCE">
                      <w:pPr>
                        <w:jc w:val="center"/>
                      </w:pPr>
                    </w:p>
                    <w:p w14:paraId="03A8D131" w14:textId="77777777" w:rsidR="00503DCE" w:rsidRDefault="00503DCE">
                      <w:pPr>
                        <w:jc w:val="center"/>
                      </w:pPr>
                    </w:p>
                    <w:p w14:paraId="7E6E0191" w14:textId="1318C2ED" w:rsidR="00503DCE" w:rsidRDefault="00503DCE" w:rsidP="00035DDC"/>
                  </w:txbxContent>
                </v:textbox>
              </v:shape>
            </w:pict>
          </mc:Fallback>
        </mc:AlternateContent>
      </w:r>
      <w:r>
        <w:rPr>
          <w:noProof/>
          <w:color w:val="000000"/>
          <w:sz w:val="8"/>
          <w:szCs w:val="8"/>
        </w:rPr>
        <w:drawing>
          <wp:anchor distT="0" distB="0" distL="0" distR="0" simplePos="0" relativeHeight="251710464" behindDoc="0" locked="0" layoutInCell="0" allowOverlap="1" wp14:anchorId="1228E38B" wp14:editId="05B38EEC">
            <wp:simplePos x="0" y="0"/>
            <wp:positionH relativeFrom="leftMargin">
              <wp:align>left</wp:align>
            </wp:positionH>
            <wp:positionV relativeFrom="page">
              <wp:align>top</wp:align>
            </wp:positionV>
            <wp:extent cx="6703695" cy="10692130"/>
            <wp:effectExtent l="0" t="0" r="0" b="0"/>
            <wp:wrapSquare wrapText="largest"/>
            <wp:docPr id="2"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
                    <pic:cNvPicPr>
                      <a:picLocks noChangeAspect="1" noChangeArrowheads="1"/>
                    </pic:cNvPicPr>
                  </pic:nvPicPr>
                  <pic:blipFill>
                    <a:blip r:embed="rId10"/>
                    <a:srcRect r="11325"/>
                    <a:stretch>
                      <a:fillRect/>
                    </a:stretch>
                  </pic:blipFill>
                  <pic:spPr bwMode="auto">
                    <a:xfrm>
                      <a:off x="0" y="0"/>
                      <a:ext cx="6703695" cy="10692130"/>
                    </a:xfrm>
                    <a:prstGeom prst="rect">
                      <a:avLst/>
                    </a:prstGeom>
                  </pic:spPr>
                </pic:pic>
              </a:graphicData>
            </a:graphic>
          </wp:anchor>
        </w:drawing>
      </w:r>
    </w:p>
    <w:p w14:paraId="7357D57E" w14:textId="30A374ED" w:rsidR="00503DCE" w:rsidRPr="00D736A4" w:rsidRDefault="00503DCE" w:rsidP="00D736A4">
      <w:pPr>
        <w:rPr>
          <w:color w:val="000000"/>
          <w:sz w:val="12"/>
          <w:szCs w:val="12"/>
        </w:rPr>
      </w:pPr>
    </w:p>
    <w:p w14:paraId="02535A5E" w14:textId="77777777" w:rsidR="00503DCE" w:rsidRDefault="00261474">
      <w:pPr>
        <w:pStyle w:val="Titre1"/>
        <w:pBdr>
          <w:top w:val="single" w:sz="2" w:space="1" w:color="000000"/>
          <w:left w:val="single" w:sz="2" w:space="1" w:color="000000"/>
          <w:bottom w:val="single" w:sz="2" w:space="1" w:color="000000"/>
          <w:right w:val="single" w:sz="2" w:space="1" w:color="000000"/>
        </w:pBdr>
        <w:shd w:val="clear" w:color="auto" w:fill="729FCF"/>
        <w:spacing w:before="0" w:after="119"/>
        <w:jc w:val="center"/>
        <w:rPr>
          <w:rFonts w:ascii="Arial Black" w:hAnsi="Arial Black"/>
          <w:color w:val="FFFFFF"/>
        </w:rPr>
      </w:pPr>
      <w:bookmarkStart w:id="0" w:name="_Toc148532343"/>
      <w:r>
        <w:rPr>
          <w:rFonts w:ascii="Arial Black" w:eastAsia="Lucida Sans Unicode" w:hAnsi="Arial Black" w:cs="Mangal"/>
          <w:color w:val="FFFFFF"/>
        </w:rPr>
        <w:lastRenderedPageBreak/>
        <w:t>É</w:t>
      </w:r>
      <w:r>
        <w:rPr>
          <w:rFonts w:ascii="Arial Black" w:hAnsi="Arial Black"/>
          <w:color w:val="FFFFFF"/>
        </w:rPr>
        <w:t>DITORIAL DU MAIRE</w:t>
      </w:r>
      <w:bookmarkEnd w:id="0"/>
    </w:p>
    <w:p w14:paraId="52BE7927" w14:textId="77777777" w:rsidR="00503DCE" w:rsidRDefault="00503DCE">
      <w:pPr>
        <w:pStyle w:val="Corpsdetexte"/>
        <w:spacing w:after="0"/>
        <w:rPr>
          <w:color w:val="000000"/>
          <w:shd w:val="clear" w:color="auto" w:fill="FFFF00"/>
        </w:rPr>
      </w:pPr>
    </w:p>
    <w:p w14:paraId="20EF3A74" w14:textId="77777777" w:rsidR="00425DD1" w:rsidRDefault="00425DD1">
      <w:pPr>
        <w:pStyle w:val="Corpsdetexte"/>
        <w:spacing w:after="113"/>
        <w:rPr>
          <w:b/>
          <w:bCs/>
          <w:i/>
          <w:iCs/>
          <w:color w:val="000000"/>
        </w:rPr>
      </w:pPr>
    </w:p>
    <w:p w14:paraId="2C5AE41F" w14:textId="77777777" w:rsidR="00425DD1" w:rsidRDefault="00425DD1">
      <w:pPr>
        <w:pStyle w:val="Corpsdetexte"/>
        <w:spacing w:after="113"/>
        <w:rPr>
          <w:b/>
          <w:bCs/>
          <w:i/>
          <w:iCs/>
          <w:color w:val="000000"/>
        </w:rPr>
      </w:pPr>
    </w:p>
    <w:p w14:paraId="13F52E1D" w14:textId="14A22B11" w:rsidR="00503DCE" w:rsidRDefault="00261474">
      <w:pPr>
        <w:pStyle w:val="Corpsdetexte"/>
        <w:spacing w:after="113"/>
        <w:rPr>
          <w:color w:val="000000"/>
        </w:rPr>
      </w:pPr>
      <w:r>
        <w:rPr>
          <w:color w:val="000000"/>
        </w:rPr>
        <w:t>Madame, Monsieur,</w:t>
      </w:r>
    </w:p>
    <w:p w14:paraId="133BDB04" w14:textId="77777777" w:rsidR="00425DD1" w:rsidRDefault="00425DD1">
      <w:pPr>
        <w:pStyle w:val="Corpsdetexte"/>
        <w:spacing w:after="113"/>
        <w:rPr>
          <w:color w:val="000000"/>
        </w:rPr>
      </w:pPr>
    </w:p>
    <w:p w14:paraId="3FF6C768" w14:textId="3E34526D" w:rsidR="00503DCE" w:rsidRDefault="00261474">
      <w:pPr>
        <w:spacing w:after="113"/>
        <w:jc w:val="both"/>
        <w:rPr>
          <w:rFonts w:ascii="Liberation Sans" w:hAnsi="Liberation Sans"/>
        </w:rPr>
      </w:pPr>
      <w:r>
        <w:rPr>
          <w:rFonts w:ascii="Liberation Sans" w:hAnsi="Liberation Sans"/>
        </w:rPr>
        <w:t xml:space="preserve">Il est de mon devoir d’assurer l’alerte, l’information, la protection et le soutien de la population de </w:t>
      </w:r>
      <w:r w:rsidR="00D736A4" w:rsidRPr="00D736A4">
        <w:rPr>
          <w:rFonts w:ascii="Liberation Sans" w:hAnsi="Liberation Sans"/>
        </w:rPr>
        <w:t>Mirebeau</w:t>
      </w:r>
      <w:r>
        <w:rPr>
          <w:rFonts w:ascii="Liberation Sans" w:hAnsi="Liberation Sans"/>
        </w:rPr>
        <w:t xml:space="preserve"> au regard des risques majeurs connus.</w:t>
      </w:r>
    </w:p>
    <w:p w14:paraId="1A56AFFA" w14:textId="77777777" w:rsidR="00425DD1" w:rsidRDefault="00425DD1">
      <w:pPr>
        <w:spacing w:after="113"/>
        <w:jc w:val="both"/>
        <w:rPr>
          <w:rFonts w:ascii="Liberation Sans" w:hAnsi="Liberation Sans"/>
        </w:rPr>
      </w:pPr>
    </w:p>
    <w:p w14:paraId="794CB572" w14:textId="77777777" w:rsidR="00503DCE" w:rsidRDefault="00261474">
      <w:pPr>
        <w:spacing w:after="113"/>
        <w:jc w:val="both"/>
        <w:rPr>
          <w:rFonts w:ascii="Liberation Sans" w:hAnsi="Liberation Sans"/>
        </w:rPr>
      </w:pPr>
      <w:r>
        <w:rPr>
          <w:rFonts w:ascii="Liberation Sans" w:hAnsi="Liberation Sans"/>
        </w:rPr>
        <w:t>Chacun d’entre nous doit pouvoir appréhender le risque, réagir, se mobiliser et être solidaire.</w:t>
      </w:r>
    </w:p>
    <w:p w14:paraId="2F4841D5" w14:textId="77777777" w:rsidR="00425DD1" w:rsidRDefault="00425DD1">
      <w:pPr>
        <w:spacing w:after="113"/>
        <w:jc w:val="both"/>
        <w:rPr>
          <w:rFonts w:ascii="Liberation Sans" w:hAnsi="Liberation Sans"/>
        </w:rPr>
      </w:pPr>
    </w:p>
    <w:p w14:paraId="0ED9E05C" w14:textId="33287926" w:rsidR="00503DCE" w:rsidRDefault="00261474">
      <w:pPr>
        <w:spacing w:after="113"/>
        <w:jc w:val="both"/>
        <w:rPr>
          <w:rFonts w:ascii="Liberation Sans" w:hAnsi="Liberation Sans"/>
        </w:rPr>
      </w:pPr>
      <w:r>
        <w:rPr>
          <w:rFonts w:ascii="Liberation Sans" w:hAnsi="Liberation Sans"/>
        </w:rPr>
        <w:t xml:space="preserve">À cette fin, le conseil municipal a validé le DICRIM par délibération </w:t>
      </w:r>
      <w:r>
        <w:rPr>
          <w:rFonts w:ascii="Liberation Sans" w:hAnsi="Liberation Sans"/>
          <w:shd w:val="clear" w:color="auto" w:fill="FFFFFF"/>
        </w:rPr>
        <w:t>d</w:t>
      </w:r>
      <w:r w:rsidR="00425DD1">
        <w:rPr>
          <w:rFonts w:ascii="Liberation Sans" w:hAnsi="Liberation Sans"/>
          <w:shd w:val="clear" w:color="auto" w:fill="FFFFFF"/>
        </w:rPr>
        <w:t>u 20 février 2018</w:t>
      </w:r>
      <w:r>
        <w:rPr>
          <w:rFonts w:ascii="Liberation Sans" w:hAnsi="Liberation Sans"/>
        </w:rPr>
        <w:t>.</w:t>
      </w:r>
    </w:p>
    <w:p w14:paraId="129A3AB2" w14:textId="77777777" w:rsidR="00425DD1" w:rsidRDefault="00425DD1">
      <w:pPr>
        <w:spacing w:after="113"/>
        <w:jc w:val="both"/>
        <w:rPr>
          <w:rFonts w:ascii="Liberation Sans" w:hAnsi="Liberation Sans"/>
          <w:shd w:val="clear" w:color="auto" w:fill="00DCFF"/>
        </w:rPr>
      </w:pPr>
    </w:p>
    <w:p w14:paraId="5780EC55" w14:textId="110D9ACA" w:rsidR="00503DCE" w:rsidRDefault="00261474">
      <w:pPr>
        <w:spacing w:after="113"/>
        <w:jc w:val="both"/>
        <w:rPr>
          <w:rFonts w:ascii="Liberation Sans" w:hAnsi="Liberation Sans"/>
        </w:rPr>
      </w:pPr>
      <w:r>
        <w:rPr>
          <w:rFonts w:ascii="Liberation Sans" w:hAnsi="Liberation Sans"/>
        </w:rPr>
        <w:t>L’objet de ce document est de recenser et de vous informer sur tous les risques majeurs naturels ou industriels existants sur notre territoire, conformément à la réglementation et notamment le droit à l’information définit dans l’article L.125-2 du code de l’Environnement</w:t>
      </w:r>
      <w:r w:rsidR="00425DD1">
        <w:rPr>
          <w:rFonts w:ascii="Liberation Sans" w:hAnsi="Liberation Sans"/>
        </w:rPr>
        <w:t>.</w:t>
      </w:r>
    </w:p>
    <w:p w14:paraId="2D30C028" w14:textId="77777777" w:rsidR="00425DD1" w:rsidRDefault="00425DD1">
      <w:pPr>
        <w:spacing w:after="113"/>
        <w:jc w:val="both"/>
        <w:rPr>
          <w:rFonts w:ascii="Liberation Sans" w:hAnsi="Liberation Sans"/>
        </w:rPr>
      </w:pPr>
    </w:p>
    <w:p w14:paraId="07F75A97" w14:textId="77777777" w:rsidR="00503DCE" w:rsidRDefault="00261474">
      <w:pPr>
        <w:spacing w:after="113"/>
        <w:jc w:val="both"/>
        <w:rPr>
          <w:rFonts w:ascii="Liberation Sans" w:hAnsi="Liberation Sans"/>
        </w:rPr>
      </w:pPr>
      <w:r>
        <w:rPr>
          <w:rFonts w:ascii="Liberation Sans" w:hAnsi="Liberation Sans"/>
        </w:rPr>
        <w:t>De plus ce document énonce les bons réflexes et la conduite à tenir en cas de danger.</w:t>
      </w:r>
    </w:p>
    <w:p w14:paraId="766EE1A7" w14:textId="77777777" w:rsidR="00425DD1" w:rsidRDefault="00425DD1">
      <w:pPr>
        <w:spacing w:after="113"/>
        <w:jc w:val="both"/>
        <w:rPr>
          <w:rFonts w:ascii="Liberation Sans" w:hAnsi="Liberation Sans"/>
        </w:rPr>
      </w:pPr>
    </w:p>
    <w:p w14:paraId="375B00F0" w14:textId="77777777" w:rsidR="00503DCE" w:rsidRDefault="00261474">
      <w:pPr>
        <w:spacing w:after="113"/>
        <w:jc w:val="both"/>
        <w:rPr>
          <w:rFonts w:ascii="Liberation Sans" w:hAnsi="Liberation Sans" w:cs="Tahoma"/>
        </w:rPr>
      </w:pPr>
      <w:r>
        <w:rPr>
          <w:rFonts w:ascii="Liberation Sans" w:hAnsi="Liberation Sans" w:cs="Tahoma"/>
        </w:rPr>
        <w:t>Grâce à la collaboration de tous, nous pourrons gérer au mieux de tels évènements.</w:t>
      </w:r>
    </w:p>
    <w:p w14:paraId="565E648D" w14:textId="77777777" w:rsidR="00425DD1" w:rsidRDefault="00425DD1">
      <w:pPr>
        <w:spacing w:after="113"/>
        <w:jc w:val="both"/>
        <w:rPr>
          <w:rFonts w:ascii="Liberation Sans" w:hAnsi="Liberation Sans" w:cs="Tahoma"/>
        </w:rPr>
      </w:pPr>
    </w:p>
    <w:p w14:paraId="393FC5DD" w14:textId="77777777" w:rsidR="00503DCE" w:rsidRDefault="00261474">
      <w:pPr>
        <w:spacing w:after="113"/>
        <w:jc w:val="both"/>
        <w:rPr>
          <w:rFonts w:ascii="Liberation Sans" w:hAnsi="Liberation Sans" w:cs="Tahoma"/>
        </w:rPr>
      </w:pPr>
      <w:r>
        <w:rPr>
          <w:rFonts w:ascii="Liberation Sans" w:hAnsi="Liberation Sans" w:cs="Tahoma"/>
        </w:rPr>
        <w:t>Je vous conseille de conserver précieusement ce document.</w:t>
      </w:r>
    </w:p>
    <w:p w14:paraId="5E967E7C" w14:textId="77777777" w:rsidR="00503DCE" w:rsidRDefault="00503DCE">
      <w:pPr>
        <w:rPr>
          <w:rFonts w:ascii="Liberation Sans" w:hAnsi="Liberation Sans"/>
          <w:shd w:val="clear" w:color="auto" w:fill="00DCFF"/>
        </w:rPr>
      </w:pPr>
    </w:p>
    <w:p w14:paraId="4E7F34A9" w14:textId="2FEC21EB" w:rsidR="00503DCE" w:rsidRDefault="00425DD1">
      <w:pPr>
        <w:jc w:val="right"/>
        <w:rPr>
          <w:rFonts w:ascii="Liberation Sans" w:hAnsi="Liberation Sans"/>
          <w:color w:val="000000"/>
        </w:rPr>
      </w:pPr>
      <w:r>
        <w:rPr>
          <w:rFonts w:ascii="Liberation Sans" w:hAnsi="Liberation Sans"/>
          <w:color w:val="000000"/>
        </w:rPr>
        <w:t>Le Maire de Mirebeau</w:t>
      </w:r>
    </w:p>
    <w:p w14:paraId="01141A87" w14:textId="77777777" w:rsidR="00503DCE" w:rsidRDefault="00503DCE">
      <w:pPr>
        <w:pStyle w:val="Corpsdetexte"/>
        <w:spacing w:after="0"/>
        <w:jc w:val="left"/>
        <w:rPr>
          <w:color w:val="000000"/>
        </w:rPr>
      </w:pPr>
    </w:p>
    <w:p w14:paraId="7B4A6C6E" w14:textId="77777777" w:rsidR="00503DCE" w:rsidRDefault="00503DCE">
      <w:pPr>
        <w:pStyle w:val="Corpsdetexte"/>
        <w:spacing w:after="0"/>
        <w:jc w:val="left"/>
        <w:rPr>
          <w:color w:val="000000"/>
        </w:rPr>
      </w:pPr>
    </w:p>
    <w:p w14:paraId="5F75C92A" w14:textId="77777777" w:rsidR="00503DCE" w:rsidRDefault="00503DCE">
      <w:pPr>
        <w:pStyle w:val="Corpsdetexte"/>
        <w:spacing w:after="0"/>
        <w:jc w:val="left"/>
        <w:rPr>
          <w:color w:val="000000"/>
        </w:rPr>
      </w:pPr>
    </w:p>
    <w:p w14:paraId="44B32F58" w14:textId="77777777" w:rsidR="00503DCE" w:rsidRDefault="00503DCE">
      <w:pPr>
        <w:pStyle w:val="Corpsdetexte"/>
        <w:spacing w:after="0"/>
        <w:jc w:val="left"/>
        <w:rPr>
          <w:rFonts w:eastAsia="Times New Roman" w:cs="Times New Roman"/>
          <w:color w:val="4C4C4C"/>
        </w:rPr>
      </w:pPr>
    </w:p>
    <w:p w14:paraId="292C09B4" w14:textId="77777777" w:rsidR="00503DCE" w:rsidRDefault="00503DCE">
      <w:pPr>
        <w:pStyle w:val="Corpsdetexte"/>
        <w:spacing w:after="0"/>
        <w:jc w:val="center"/>
        <w:rPr>
          <w:rFonts w:eastAsia="Times New Roman" w:cs="Times New Roman"/>
          <w:color w:val="4C4C4C"/>
        </w:rPr>
      </w:pPr>
    </w:p>
    <w:p w14:paraId="3458F2FF" w14:textId="77777777" w:rsidR="00425DD1" w:rsidRDefault="00425DD1">
      <w:pPr>
        <w:pStyle w:val="Corpsdetexte"/>
        <w:spacing w:after="0"/>
        <w:jc w:val="center"/>
        <w:rPr>
          <w:rFonts w:eastAsia="Times New Roman" w:cs="Times New Roman"/>
          <w:color w:val="4C4C4C"/>
          <w:sz w:val="20"/>
          <w:szCs w:val="20"/>
        </w:rPr>
      </w:pPr>
    </w:p>
    <w:p w14:paraId="64AE3EEE" w14:textId="77777777" w:rsidR="00425DD1" w:rsidRDefault="00425DD1">
      <w:pPr>
        <w:pStyle w:val="Corpsdetexte"/>
        <w:spacing w:after="0"/>
        <w:jc w:val="center"/>
        <w:rPr>
          <w:rFonts w:eastAsia="Times New Roman" w:cs="Times New Roman"/>
          <w:color w:val="4C4C4C"/>
          <w:sz w:val="20"/>
          <w:szCs w:val="20"/>
        </w:rPr>
      </w:pPr>
    </w:p>
    <w:p w14:paraId="22B11477" w14:textId="77777777" w:rsidR="00425DD1" w:rsidRDefault="00425DD1">
      <w:pPr>
        <w:pStyle w:val="Corpsdetexte"/>
        <w:spacing w:after="0"/>
        <w:jc w:val="center"/>
        <w:rPr>
          <w:rFonts w:eastAsia="Times New Roman" w:cs="Times New Roman"/>
          <w:color w:val="4C4C4C"/>
          <w:sz w:val="20"/>
          <w:szCs w:val="20"/>
        </w:rPr>
      </w:pPr>
    </w:p>
    <w:p w14:paraId="644FD580" w14:textId="77777777" w:rsidR="00425DD1" w:rsidRDefault="00425DD1">
      <w:pPr>
        <w:pStyle w:val="Corpsdetexte"/>
        <w:spacing w:after="0"/>
        <w:jc w:val="center"/>
        <w:rPr>
          <w:rFonts w:eastAsia="Times New Roman" w:cs="Times New Roman"/>
          <w:color w:val="4C4C4C"/>
          <w:sz w:val="20"/>
          <w:szCs w:val="20"/>
        </w:rPr>
      </w:pPr>
    </w:p>
    <w:p w14:paraId="55887884" w14:textId="77777777" w:rsidR="00425DD1" w:rsidRDefault="00425DD1">
      <w:pPr>
        <w:pStyle w:val="Corpsdetexte"/>
        <w:spacing w:after="0"/>
        <w:jc w:val="center"/>
        <w:rPr>
          <w:rFonts w:eastAsia="Times New Roman" w:cs="Times New Roman"/>
          <w:color w:val="4C4C4C"/>
          <w:sz w:val="20"/>
          <w:szCs w:val="20"/>
        </w:rPr>
      </w:pPr>
    </w:p>
    <w:p w14:paraId="41C90E77" w14:textId="77777777" w:rsidR="00425DD1" w:rsidRDefault="00425DD1">
      <w:pPr>
        <w:pStyle w:val="Corpsdetexte"/>
        <w:spacing w:after="0"/>
        <w:jc w:val="center"/>
        <w:rPr>
          <w:rFonts w:eastAsia="Times New Roman" w:cs="Times New Roman"/>
          <w:color w:val="4C4C4C"/>
          <w:sz w:val="20"/>
          <w:szCs w:val="20"/>
        </w:rPr>
      </w:pPr>
    </w:p>
    <w:p w14:paraId="0C190CF0" w14:textId="77777777" w:rsidR="00425DD1" w:rsidRDefault="00425DD1">
      <w:pPr>
        <w:pStyle w:val="Corpsdetexte"/>
        <w:spacing w:after="0"/>
        <w:jc w:val="center"/>
        <w:rPr>
          <w:rFonts w:eastAsia="Times New Roman" w:cs="Times New Roman"/>
          <w:color w:val="4C4C4C"/>
          <w:sz w:val="20"/>
          <w:szCs w:val="20"/>
        </w:rPr>
      </w:pPr>
    </w:p>
    <w:p w14:paraId="273D31EE" w14:textId="77777777" w:rsidR="00425DD1" w:rsidRDefault="00425DD1">
      <w:pPr>
        <w:pStyle w:val="Corpsdetexte"/>
        <w:spacing w:after="0"/>
        <w:jc w:val="center"/>
        <w:rPr>
          <w:rFonts w:eastAsia="Times New Roman" w:cs="Times New Roman"/>
          <w:color w:val="4C4C4C"/>
          <w:sz w:val="20"/>
          <w:szCs w:val="20"/>
        </w:rPr>
      </w:pPr>
    </w:p>
    <w:p w14:paraId="392458AF" w14:textId="77777777" w:rsidR="00425DD1" w:rsidRDefault="00425DD1">
      <w:pPr>
        <w:pStyle w:val="Corpsdetexte"/>
        <w:spacing w:after="0"/>
        <w:jc w:val="center"/>
        <w:rPr>
          <w:rFonts w:eastAsia="Times New Roman" w:cs="Times New Roman"/>
          <w:color w:val="4C4C4C"/>
          <w:sz w:val="20"/>
          <w:szCs w:val="20"/>
        </w:rPr>
      </w:pPr>
    </w:p>
    <w:p w14:paraId="1BADE0B4" w14:textId="77777777" w:rsidR="00425DD1" w:rsidRDefault="00425DD1">
      <w:pPr>
        <w:pStyle w:val="Corpsdetexte"/>
        <w:spacing w:after="0"/>
        <w:jc w:val="center"/>
        <w:rPr>
          <w:rFonts w:eastAsia="Times New Roman" w:cs="Times New Roman"/>
          <w:color w:val="4C4C4C"/>
          <w:sz w:val="20"/>
          <w:szCs w:val="20"/>
        </w:rPr>
      </w:pPr>
    </w:p>
    <w:p w14:paraId="1A9EFD4D" w14:textId="77777777" w:rsidR="00425DD1" w:rsidRDefault="00425DD1">
      <w:pPr>
        <w:pStyle w:val="Corpsdetexte"/>
        <w:spacing w:after="0"/>
        <w:jc w:val="center"/>
        <w:rPr>
          <w:rFonts w:eastAsia="Times New Roman" w:cs="Times New Roman"/>
          <w:color w:val="4C4C4C"/>
          <w:sz w:val="20"/>
          <w:szCs w:val="20"/>
        </w:rPr>
      </w:pPr>
    </w:p>
    <w:p w14:paraId="21A07CF4" w14:textId="77777777" w:rsidR="00425DD1" w:rsidRDefault="00425DD1">
      <w:pPr>
        <w:pStyle w:val="Corpsdetexte"/>
        <w:spacing w:after="0"/>
        <w:jc w:val="center"/>
        <w:rPr>
          <w:rFonts w:eastAsia="Times New Roman" w:cs="Times New Roman"/>
          <w:color w:val="4C4C4C"/>
          <w:sz w:val="20"/>
          <w:szCs w:val="20"/>
        </w:rPr>
      </w:pPr>
    </w:p>
    <w:p w14:paraId="2003EEAE" w14:textId="77777777" w:rsidR="00425DD1" w:rsidRDefault="00425DD1">
      <w:pPr>
        <w:pStyle w:val="Corpsdetexte"/>
        <w:spacing w:after="0"/>
        <w:jc w:val="center"/>
        <w:rPr>
          <w:rFonts w:eastAsia="Times New Roman" w:cs="Times New Roman"/>
          <w:color w:val="4C4C4C"/>
          <w:sz w:val="20"/>
          <w:szCs w:val="20"/>
        </w:rPr>
      </w:pPr>
    </w:p>
    <w:p w14:paraId="5A918260" w14:textId="77777777" w:rsidR="00425DD1" w:rsidRDefault="00425DD1">
      <w:pPr>
        <w:pStyle w:val="Corpsdetexte"/>
        <w:spacing w:after="0"/>
        <w:jc w:val="center"/>
        <w:rPr>
          <w:rFonts w:eastAsia="Times New Roman" w:cs="Times New Roman"/>
          <w:color w:val="4C4C4C"/>
          <w:sz w:val="20"/>
          <w:szCs w:val="20"/>
        </w:rPr>
      </w:pPr>
    </w:p>
    <w:p w14:paraId="0AB767E9" w14:textId="77777777" w:rsidR="00425DD1" w:rsidRDefault="00425DD1">
      <w:pPr>
        <w:pStyle w:val="Corpsdetexte"/>
        <w:spacing w:after="0"/>
        <w:jc w:val="center"/>
        <w:rPr>
          <w:rFonts w:eastAsia="Times New Roman" w:cs="Times New Roman"/>
          <w:color w:val="4C4C4C"/>
          <w:sz w:val="20"/>
          <w:szCs w:val="20"/>
        </w:rPr>
      </w:pPr>
    </w:p>
    <w:p w14:paraId="34811718" w14:textId="77777777" w:rsidR="00425DD1" w:rsidRDefault="00425DD1">
      <w:pPr>
        <w:pStyle w:val="Corpsdetexte"/>
        <w:spacing w:after="0"/>
        <w:jc w:val="center"/>
        <w:rPr>
          <w:rFonts w:eastAsia="Times New Roman" w:cs="Times New Roman"/>
          <w:color w:val="4C4C4C"/>
          <w:sz w:val="20"/>
          <w:szCs w:val="20"/>
        </w:rPr>
      </w:pPr>
    </w:p>
    <w:p w14:paraId="37C0E557" w14:textId="77777777" w:rsidR="00425DD1" w:rsidRDefault="00425DD1">
      <w:pPr>
        <w:pStyle w:val="Corpsdetexte"/>
        <w:spacing w:after="0"/>
        <w:jc w:val="center"/>
        <w:rPr>
          <w:rFonts w:eastAsia="Times New Roman" w:cs="Times New Roman"/>
          <w:color w:val="4C4C4C"/>
          <w:sz w:val="20"/>
          <w:szCs w:val="20"/>
        </w:rPr>
      </w:pPr>
    </w:p>
    <w:p w14:paraId="5485B90D" w14:textId="77777777" w:rsidR="00425DD1" w:rsidRDefault="00425DD1">
      <w:pPr>
        <w:pStyle w:val="Corpsdetexte"/>
        <w:spacing w:after="0"/>
        <w:jc w:val="center"/>
        <w:rPr>
          <w:rFonts w:eastAsia="Times New Roman" w:cs="Times New Roman"/>
          <w:color w:val="4C4C4C"/>
          <w:sz w:val="20"/>
          <w:szCs w:val="20"/>
        </w:rPr>
      </w:pPr>
    </w:p>
    <w:p w14:paraId="42C79BAB" w14:textId="77777777" w:rsidR="00425DD1" w:rsidRDefault="00425DD1">
      <w:pPr>
        <w:pStyle w:val="Corpsdetexte"/>
        <w:spacing w:after="0"/>
        <w:jc w:val="center"/>
        <w:rPr>
          <w:rFonts w:eastAsia="Times New Roman" w:cs="Times New Roman"/>
          <w:color w:val="4C4C4C"/>
          <w:sz w:val="20"/>
          <w:szCs w:val="20"/>
        </w:rPr>
      </w:pPr>
    </w:p>
    <w:p w14:paraId="197D03DA" w14:textId="29191857" w:rsidR="00503DCE" w:rsidRDefault="00261474">
      <w:pPr>
        <w:pStyle w:val="Corpsdetexte"/>
        <w:spacing w:after="0"/>
        <w:jc w:val="center"/>
        <w:rPr>
          <w:rFonts w:eastAsia="Times New Roman" w:cs="Times New Roman"/>
          <w:color w:val="4C4C4C"/>
          <w:sz w:val="20"/>
          <w:szCs w:val="20"/>
        </w:rPr>
      </w:pPr>
      <w:r>
        <w:rPr>
          <w:rFonts w:eastAsia="Times New Roman" w:cs="Times New Roman"/>
          <w:color w:val="4C4C4C"/>
          <w:sz w:val="20"/>
          <w:szCs w:val="20"/>
        </w:rPr>
        <w:t xml:space="preserve">Mairie de </w:t>
      </w:r>
      <w:r w:rsidR="00425DD1">
        <w:rPr>
          <w:rFonts w:eastAsia="Times New Roman" w:cs="Times New Roman"/>
          <w:color w:val="4C4C4C"/>
          <w:sz w:val="20"/>
          <w:szCs w:val="20"/>
        </w:rPr>
        <w:t>Mirebeau</w:t>
      </w:r>
      <w:r>
        <w:rPr>
          <w:rFonts w:eastAsia="Times New Roman" w:cs="Times New Roman"/>
          <w:color w:val="4C4C4C"/>
          <w:sz w:val="20"/>
          <w:szCs w:val="20"/>
          <w:shd w:val="clear" w:color="auto" w:fill="FFF200"/>
        </w:rPr>
        <w:t xml:space="preserve">     </w:t>
      </w:r>
    </w:p>
    <w:p w14:paraId="6C098448" w14:textId="617C9006" w:rsidR="00503DCE" w:rsidRDefault="00425DD1">
      <w:pPr>
        <w:jc w:val="center"/>
        <w:rPr>
          <w:rFonts w:ascii="Liberation Sans" w:eastAsia="Times New Roman" w:hAnsi="Liberation Sans" w:cs="Times New Roman"/>
          <w:color w:val="4C4C4C"/>
          <w:sz w:val="20"/>
          <w:szCs w:val="20"/>
          <w:shd w:val="clear" w:color="auto" w:fill="FFF200"/>
        </w:rPr>
      </w:pPr>
      <w:r>
        <w:rPr>
          <w:rFonts w:ascii="Liberation Sans" w:eastAsia="Times New Roman" w:hAnsi="Liberation Sans" w:cs="Times New Roman"/>
          <w:color w:val="4C4C4C"/>
          <w:sz w:val="20"/>
          <w:szCs w:val="20"/>
        </w:rPr>
        <w:t>1 place de la République</w:t>
      </w:r>
    </w:p>
    <w:p w14:paraId="44249FF0" w14:textId="23B7A051" w:rsidR="00503DCE" w:rsidRDefault="00261474">
      <w:pPr>
        <w:jc w:val="center"/>
        <w:rPr>
          <w:rFonts w:ascii="Liberation Sans" w:hAnsi="Liberation Sans"/>
          <w:color w:val="000000"/>
          <w:sz w:val="20"/>
          <w:szCs w:val="20"/>
        </w:rPr>
      </w:pPr>
      <w:proofErr w:type="gramStart"/>
      <w:r>
        <w:rPr>
          <w:rFonts w:ascii="Liberation Sans" w:eastAsia="Times New Roman" w:hAnsi="Liberation Sans" w:cs="Times New Roman"/>
          <w:color w:val="4C4C4C"/>
          <w:sz w:val="20"/>
          <w:szCs w:val="20"/>
        </w:rPr>
        <w:t>courriel</w:t>
      </w:r>
      <w:proofErr w:type="gramEnd"/>
      <w:r>
        <w:rPr>
          <w:rFonts w:ascii="Liberation Sans" w:eastAsia="Times New Roman" w:hAnsi="Liberation Sans" w:cs="Times New Roman"/>
          <w:color w:val="4C4C4C"/>
          <w:sz w:val="20"/>
          <w:szCs w:val="20"/>
        </w:rPr>
        <w:t xml:space="preserve"> : </w:t>
      </w:r>
      <w:hyperlink r:id="rId11" w:history="1">
        <w:r w:rsidR="00425DD1" w:rsidRPr="001B02B8">
          <w:rPr>
            <w:rStyle w:val="Lienhypertexte"/>
            <w:rFonts w:ascii="Liberation Sans" w:eastAsia="Times New Roman" w:hAnsi="Liberation Sans" w:cs="Times New Roman"/>
            <w:sz w:val="20"/>
            <w:szCs w:val="20"/>
          </w:rPr>
          <w:t>contact@mirebeau.fr</w:t>
        </w:r>
      </w:hyperlink>
      <w:r w:rsidR="00425DD1">
        <w:rPr>
          <w:rFonts w:ascii="Liberation Sans" w:eastAsia="Times New Roman" w:hAnsi="Liberation Sans" w:cs="Times New Roman"/>
          <w:color w:val="4C4C4C"/>
          <w:sz w:val="20"/>
          <w:szCs w:val="20"/>
        </w:rPr>
        <w:t xml:space="preserve"> </w:t>
      </w:r>
      <w:r>
        <w:rPr>
          <w:rFonts w:ascii="Liberation Sans" w:eastAsia="Times New Roman" w:hAnsi="Liberation Sans" w:cs="Times New Roman"/>
          <w:color w:val="4C4C4C"/>
          <w:sz w:val="20"/>
          <w:szCs w:val="20"/>
        </w:rPr>
        <w:t xml:space="preserve">– Tel. 05 </w:t>
      </w:r>
      <w:r w:rsidR="00425DD1">
        <w:rPr>
          <w:rFonts w:ascii="Liberation Sans" w:eastAsia="Times New Roman" w:hAnsi="Liberation Sans" w:cs="Times New Roman"/>
          <w:color w:val="4C4C4C"/>
          <w:sz w:val="20"/>
          <w:szCs w:val="20"/>
        </w:rPr>
        <w:t>49 50 40 53</w:t>
      </w:r>
      <w:r>
        <w:br w:type="page"/>
      </w:r>
    </w:p>
    <w:p w14:paraId="4C1895AD" w14:textId="77777777" w:rsidR="00503DCE" w:rsidRDefault="00503DCE">
      <w:pPr>
        <w:pStyle w:val="Corpsdetexte"/>
        <w:spacing w:after="0"/>
        <w:jc w:val="left"/>
        <w:rPr>
          <w:color w:val="000000"/>
        </w:rPr>
      </w:pPr>
    </w:p>
    <w:p w14:paraId="48B00AF7" w14:textId="77777777" w:rsidR="00503DCE" w:rsidRDefault="00261474">
      <w:pPr>
        <w:pStyle w:val="Titre1"/>
        <w:pBdr>
          <w:top w:val="single" w:sz="2" w:space="1" w:color="000000"/>
          <w:left w:val="single" w:sz="2" w:space="1" w:color="000000"/>
          <w:bottom w:val="single" w:sz="2" w:space="1" w:color="000000"/>
          <w:right w:val="single" w:sz="2" w:space="1" w:color="000000"/>
        </w:pBdr>
        <w:shd w:val="clear" w:color="auto" w:fill="729FCF"/>
        <w:spacing w:before="0" w:after="119"/>
        <w:jc w:val="center"/>
        <w:rPr>
          <w:rFonts w:ascii="Arial Black" w:hAnsi="Arial Black"/>
          <w:b w:val="0"/>
          <w:bCs w:val="0"/>
          <w:color w:val="FFFFFF"/>
        </w:rPr>
      </w:pPr>
      <w:bookmarkStart w:id="1" w:name="_Toc148532344"/>
      <w:r>
        <w:rPr>
          <w:rFonts w:ascii="Arial Black" w:hAnsi="Arial Black"/>
          <w:b w:val="0"/>
          <w:bCs w:val="0"/>
          <w:color w:val="FFFFFF"/>
        </w:rPr>
        <w:t>SOMMAIRE</w:t>
      </w:r>
      <w:bookmarkEnd w:id="1"/>
    </w:p>
    <w:p w14:paraId="24A17C33" w14:textId="77777777" w:rsidR="00503DCE" w:rsidRDefault="00503DCE">
      <w:pPr>
        <w:pStyle w:val="Corpsdetexte"/>
        <w:spacing w:after="0"/>
        <w:jc w:val="left"/>
        <w:rPr>
          <w:color w:val="000000"/>
        </w:rPr>
      </w:pPr>
    </w:p>
    <w:p w14:paraId="62267B87" w14:textId="77777777" w:rsidR="00503DCE" w:rsidRDefault="00503DCE">
      <w:pPr>
        <w:pStyle w:val="Corpsdetexte"/>
        <w:spacing w:after="0"/>
        <w:jc w:val="left"/>
        <w:rPr>
          <w:color w:val="000000"/>
        </w:rPr>
      </w:pPr>
    </w:p>
    <w:sdt>
      <w:sdtPr>
        <w:rPr>
          <w:rFonts w:ascii="Liberation Serif" w:eastAsia="NSimSun" w:hAnsi="Liberation Serif"/>
          <w:b w:val="0"/>
          <w:bCs w:val="0"/>
          <w:sz w:val="24"/>
          <w:szCs w:val="24"/>
        </w:rPr>
        <w:id w:val="631676851"/>
        <w:docPartObj>
          <w:docPartGallery w:val="Table of Contents"/>
          <w:docPartUnique/>
        </w:docPartObj>
      </w:sdtPr>
      <w:sdtEndPr/>
      <w:sdtContent>
        <w:p w14:paraId="795DE36C" w14:textId="77777777" w:rsidR="00503DCE" w:rsidRDefault="00261474">
          <w:pPr>
            <w:pStyle w:val="En-ttedetabledesmatires"/>
          </w:pPr>
          <w:r>
            <w:t>Table des matières</w:t>
          </w:r>
        </w:p>
        <w:p w14:paraId="349904A2" w14:textId="697A7A55" w:rsidR="004C47C6" w:rsidRDefault="00261474">
          <w:pPr>
            <w:pStyle w:val="TM1"/>
            <w:rPr>
              <w:rFonts w:asciiTheme="minorHAnsi" w:eastAsiaTheme="minorEastAsia" w:hAnsiTheme="minorHAnsi" w:cstheme="minorBidi"/>
              <w:noProof/>
              <w:sz w:val="22"/>
              <w:szCs w:val="22"/>
              <w:lang w:eastAsia="fr-FR" w:bidi="ar-SA"/>
              <w14:ligatures w14:val="standardContextual"/>
            </w:rPr>
          </w:pPr>
          <w:r>
            <w:fldChar w:fldCharType="begin"/>
          </w:r>
          <w:r>
            <w:rPr>
              <w:rStyle w:val="Sautdindex"/>
            </w:rPr>
            <w:instrText xml:space="preserve"> TOC \f \o "1-3" \h</w:instrText>
          </w:r>
          <w:r>
            <w:rPr>
              <w:rStyle w:val="Sautdindex"/>
            </w:rPr>
            <w:fldChar w:fldCharType="separate"/>
          </w:r>
          <w:hyperlink w:anchor="_Toc148532343" w:history="1">
            <w:r w:rsidR="004C47C6" w:rsidRPr="00FB717A">
              <w:rPr>
                <w:rStyle w:val="Lienhypertexte"/>
                <w:rFonts w:ascii="Arial Black" w:eastAsia="Lucida Sans Unicode" w:hAnsi="Arial Black" w:cs="Mangal"/>
                <w:noProof/>
              </w:rPr>
              <w:t>É</w:t>
            </w:r>
            <w:r w:rsidR="004C47C6" w:rsidRPr="00FB717A">
              <w:rPr>
                <w:rStyle w:val="Lienhypertexte"/>
                <w:rFonts w:ascii="Arial Black" w:hAnsi="Arial Black"/>
                <w:noProof/>
              </w:rPr>
              <w:t>DITORIAL DU MAIRE</w:t>
            </w:r>
            <w:r w:rsidR="004C47C6">
              <w:rPr>
                <w:noProof/>
              </w:rPr>
              <w:tab/>
            </w:r>
            <w:r w:rsidR="004C47C6">
              <w:rPr>
                <w:noProof/>
              </w:rPr>
              <w:fldChar w:fldCharType="begin"/>
            </w:r>
            <w:r w:rsidR="004C47C6">
              <w:rPr>
                <w:noProof/>
              </w:rPr>
              <w:instrText xml:space="preserve"> PAGEREF _Toc148532343 \h </w:instrText>
            </w:r>
            <w:r w:rsidR="004C47C6">
              <w:rPr>
                <w:noProof/>
              </w:rPr>
            </w:r>
            <w:r w:rsidR="004C47C6">
              <w:rPr>
                <w:noProof/>
              </w:rPr>
              <w:fldChar w:fldCharType="separate"/>
            </w:r>
            <w:r w:rsidR="00FF72B7">
              <w:rPr>
                <w:noProof/>
              </w:rPr>
              <w:t>2</w:t>
            </w:r>
            <w:r w:rsidR="004C47C6">
              <w:rPr>
                <w:noProof/>
              </w:rPr>
              <w:fldChar w:fldCharType="end"/>
            </w:r>
          </w:hyperlink>
        </w:p>
        <w:p w14:paraId="6D537D89" w14:textId="21019870" w:rsidR="004C47C6" w:rsidRDefault="004C47C6">
          <w:pPr>
            <w:pStyle w:val="TM1"/>
            <w:rPr>
              <w:rFonts w:asciiTheme="minorHAnsi" w:eastAsiaTheme="minorEastAsia" w:hAnsiTheme="minorHAnsi" w:cstheme="minorBidi"/>
              <w:noProof/>
              <w:sz w:val="22"/>
              <w:szCs w:val="22"/>
              <w:lang w:eastAsia="fr-FR" w:bidi="ar-SA"/>
              <w14:ligatures w14:val="standardContextual"/>
            </w:rPr>
          </w:pPr>
          <w:hyperlink w:anchor="_Toc148532344" w:history="1">
            <w:r w:rsidRPr="00FB717A">
              <w:rPr>
                <w:rStyle w:val="Lienhypertexte"/>
                <w:rFonts w:ascii="Arial Black" w:hAnsi="Arial Black"/>
                <w:noProof/>
              </w:rPr>
              <w:t>SOMMAIRE</w:t>
            </w:r>
            <w:r>
              <w:rPr>
                <w:noProof/>
              </w:rPr>
              <w:tab/>
            </w:r>
            <w:r>
              <w:rPr>
                <w:noProof/>
              </w:rPr>
              <w:fldChar w:fldCharType="begin"/>
            </w:r>
            <w:r>
              <w:rPr>
                <w:noProof/>
              </w:rPr>
              <w:instrText xml:space="preserve"> PAGEREF _Toc148532344 \h </w:instrText>
            </w:r>
            <w:r>
              <w:rPr>
                <w:noProof/>
              </w:rPr>
            </w:r>
            <w:r>
              <w:rPr>
                <w:noProof/>
              </w:rPr>
              <w:fldChar w:fldCharType="separate"/>
            </w:r>
            <w:r w:rsidR="00FF72B7">
              <w:rPr>
                <w:noProof/>
              </w:rPr>
              <w:t>3</w:t>
            </w:r>
            <w:r>
              <w:rPr>
                <w:noProof/>
              </w:rPr>
              <w:fldChar w:fldCharType="end"/>
            </w:r>
          </w:hyperlink>
        </w:p>
        <w:p w14:paraId="3703E3EF" w14:textId="59F643E3" w:rsidR="004C47C6" w:rsidRDefault="004C47C6">
          <w:pPr>
            <w:pStyle w:val="TM1"/>
            <w:rPr>
              <w:rFonts w:asciiTheme="minorHAnsi" w:eastAsiaTheme="minorEastAsia" w:hAnsiTheme="minorHAnsi" w:cstheme="minorBidi"/>
              <w:noProof/>
              <w:sz w:val="22"/>
              <w:szCs w:val="22"/>
              <w:lang w:eastAsia="fr-FR" w:bidi="ar-SA"/>
              <w14:ligatures w14:val="standardContextual"/>
            </w:rPr>
          </w:pPr>
          <w:hyperlink w:anchor="_Toc148532345" w:history="1">
            <w:r w:rsidRPr="00FB717A">
              <w:rPr>
                <w:rStyle w:val="Lienhypertexte"/>
                <w:rFonts w:ascii="Arial Black" w:hAnsi="Arial Black"/>
                <w:noProof/>
              </w:rPr>
              <w:t>GÉNÉRALITÉS SUR LES RISQUES</w:t>
            </w:r>
            <w:r>
              <w:rPr>
                <w:noProof/>
              </w:rPr>
              <w:tab/>
            </w:r>
            <w:r>
              <w:rPr>
                <w:noProof/>
              </w:rPr>
              <w:fldChar w:fldCharType="begin"/>
            </w:r>
            <w:r>
              <w:rPr>
                <w:noProof/>
              </w:rPr>
              <w:instrText xml:space="preserve"> PAGEREF _Toc148532345 \h </w:instrText>
            </w:r>
            <w:r>
              <w:rPr>
                <w:noProof/>
              </w:rPr>
            </w:r>
            <w:r>
              <w:rPr>
                <w:noProof/>
              </w:rPr>
              <w:fldChar w:fldCharType="separate"/>
            </w:r>
            <w:r w:rsidR="00FF72B7">
              <w:rPr>
                <w:noProof/>
              </w:rPr>
              <w:t>4</w:t>
            </w:r>
            <w:r>
              <w:rPr>
                <w:noProof/>
              </w:rPr>
              <w:fldChar w:fldCharType="end"/>
            </w:r>
          </w:hyperlink>
        </w:p>
        <w:p w14:paraId="2B4C28B5" w14:textId="60887020" w:rsidR="004C47C6" w:rsidRDefault="004C47C6">
          <w:pPr>
            <w:pStyle w:val="TM2"/>
            <w:rPr>
              <w:rFonts w:asciiTheme="minorHAnsi" w:eastAsiaTheme="minorEastAsia" w:hAnsiTheme="minorHAnsi" w:cstheme="minorBidi"/>
              <w:noProof/>
              <w:sz w:val="22"/>
              <w:szCs w:val="22"/>
              <w:lang w:eastAsia="fr-FR" w:bidi="ar-SA"/>
              <w14:ligatures w14:val="standardContextual"/>
            </w:rPr>
          </w:pPr>
          <w:hyperlink w:anchor="_Toc148532346" w:history="1">
            <w:r w:rsidRPr="00FB717A">
              <w:rPr>
                <w:rStyle w:val="Lienhypertexte"/>
                <w:noProof/>
              </w:rPr>
              <w:t>Qu’est-ce qu’un risque majeur ?</w:t>
            </w:r>
            <w:r>
              <w:rPr>
                <w:noProof/>
              </w:rPr>
              <w:tab/>
            </w:r>
            <w:r>
              <w:rPr>
                <w:noProof/>
              </w:rPr>
              <w:fldChar w:fldCharType="begin"/>
            </w:r>
            <w:r>
              <w:rPr>
                <w:noProof/>
              </w:rPr>
              <w:instrText xml:space="preserve"> PAGEREF _Toc148532346 \h </w:instrText>
            </w:r>
            <w:r>
              <w:rPr>
                <w:noProof/>
              </w:rPr>
            </w:r>
            <w:r>
              <w:rPr>
                <w:noProof/>
              </w:rPr>
              <w:fldChar w:fldCharType="separate"/>
            </w:r>
            <w:r w:rsidR="00FF72B7">
              <w:rPr>
                <w:noProof/>
              </w:rPr>
              <w:t>4</w:t>
            </w:r>
            <w:r>
              <w:rPr>
                <w:noProof/>
              </w:rPr>
              <w:fldChar w:fldCharType="end"/>
            </w:r>
          </w:hyperlink>
        </w:p>
        <w:p w14:paraId="23C27C46" w14:textId="2695F3BB" w:rsidR="004C47C6" w:rsidRDefault="004C47C6">
          <w:pPr>
            <w:pStyle w:val="TM2"/>
            <w:rPr>
              <w:rFonts w:asciiTheme="minorHAnsi" w:eastAsiaTheme="minorEastAsia" w:hAnsiTheme="minorHAnsi" w:cstheme="minorBidi"/>
              <w:noProof/>
              <w:sz w:val="22"/>
              <w:szCs w:val="22"/>
              <w:lang w:eastAsia="fr-FR" w:bidi="ar-SA"/>
              <w14:ligatures w14:val="standardContextual"/>
            </w:rPr>
          </w:pPr>
          <w:hyperlink w:anchor="_Toc148532347" w:history="1">
            <w:r w:rsidRPr="00FB717A">
              <w:rPr>
                <w:rStyle w:val="Lienhypertexte"/>
                <w:noProof/>
              </w:rPr>
              <w:t>Une gestion globale et partagée du risque : qui fait quoi ?</w:t>
            </w:r>
            <w:r>
              <w:rPr>
                <w:noProof/>
              </w:rPr>
              <w:tab/>
            </w:r>
            <w:r>
              <w:rPr>
                <w:noProof/>
              </w:rPr>
              <w:fldChar w:fldCharType="begin"/>
            </w:r>
            <w:r>
              <w:rPr>
                <w:noProof/>
              </w:rPr>
              <w:instrText xml:space="preserve"> PAGEREF _Toc148532347 \h </w:instrText>
            </w:r>
            <w:r>
              <w:rPr>
                <w:noProof/>
              </w:rPr>
            </w:r>
            <w:r>
              <w:rPr>
                <w:noProof/>
              </w:rPr>
              <w:fldChar w:fldCharType="separate"/>
            </w:r>
            <w:r w:rsidR="00FF72B7">
              <w:rPr>
                <w:noProof/>
              </w:rPr>
              <w:t>5</w:t>
            </w:r>
            <w:r>
              <w:rPr>
                <w:noProof/>
              </w:rPr>
              <w:fldChar w:fldCharType="end"/>
            </w:r>
          </w:hyperlink>
        </w:p>
        <w:p w14:paraId="77265F12" w14:textId="52D97E4C" w:rsidR="004C47C6" w:rsidRDefault="004C47C6">
          <w:pPr>
            <w:pStyle w:val="TM1"/>
            <w:rPr>
              <w:rFonts w:asciiTheme="minorHAnsi" w:eastAsiaTheme="minorEastAsia" w:hAnsiTheme="minorHAnsi" w:cstheme="minorBidi"/>
              <w:noProof/>
              <w:sz w:val="22"/>
              <w:szCs w:val="22"/>
              <w:lang w:eastAsia="fr-FR" w:bidi="ar-SA"/>
              <w14:ligatures w14:val="standardContextual"/>
            </w:rPr>
          </w:pPr>
          <w:hyperlink w:anchor="_Toc148532348" w:history="1">
            <w:r w:rsidRPr="00FB717A">
              <w:rPr>
                <w:rStyle w:val="Lienhypertexte"/>
                <w:rFonts w:ascii="Arial Black" w:hAnsi="Arial Black"/>
                <w:noProof/>
              </w:rPr>
              <w:t>INFORMATIONS SUR LES RISQUES</w:t>
            </w:r>
            <w:r>
              <w:rPr>
                <w:noProof/>
              </w:rPr>
              <w:tab/>
            </w:r>
            <w:r>
              <w:rPr>
                <w:noProof/>
              </w:rPr>
              <w:fldChar w:fldCharType="begin"/>
            </w:r>
            <w:r>
              <w:rPr>
                <w:noProof/>
              </w:rPr>
              <w:instrText xml:space="preserve"> PAGEREF _Toc148532348 \h </w:instrText>
            </w:r>
            <w:r>
              <w:rPr>
                <w:noProof/>
              </w:rPr>
            </w:r>
            <w:r>
              <w:rPr>
                <w:noProof/>
              </w:rPr>
              <w:fldChar w:fldCharType="separate"/>
            </w:r>
            <w:r w:rsidR="00FF72B7">
              <w:rPr>
                <w:noProof/>
              </w:rPr>
              <w:t>7</w:t>
            </w:r>
            <w:r>
              <w:rPr>
                <w:noProof/>
              </w:rPr>
              <w:fldChar w:fldCharType="end"/>
            </w:r>
          </w:hyperlink>
        </w:p>
        <w:p w14:paraId="161A26FC" w14:textId="2D53DDFC" w:rsidR="004C47C6" w:rsidRDefault="004C47C6">
          <w:pPr>
            <w:pStyle w:val="TM2"/>
            <w:rPr>
              <w:rFonts w:asciiTheme="minorHAnsi" w:eastAsiaTheme="minorEastAsia" w:hAnsiTheme="minorHAnsi" w:cstheme="minorBidi"/>
              <w:noProof/>
              <w:sz w:val="22"/>
              <w:szCs w:val="22"/>
              <w:lang w:eastAsia="fr-FR" w:bidi="ar-SA"/>
              <w14:ligatures w14:val="standardContextual"/>
            </w:rPr>
          </w:pPr>
          <w:hyperlink w:anchor="_Toc148532349" w:history="1">
            <w:r w:rsidRPr="00FB717A">
              <w:rPr>
                <w:rStyle w:val="Lienhypertexte"/>
                <w:noProof/>
              </w:rPr>
              <w:t>La commune face aux risques</w:t>
            </w:r>
            <w:r>
              <w:rPr>
                <w:noProof/>
              </w:rPr>
              <w:tab/>
            </w:r>
            <w:r>
              <w:rPr>
                <w:noProof/>
              </w:rPr>
              <w:fldChar w:fldCharType="begin"/>
            </w:r>
            <w:r>
              <w:rPr>
                <w:noProof/>
              </w:rPr>
              <w:instrText xml:space="preserve"> PAGEREF _Toc148532349 \h </w:instrText>
            </w:r>
            <w:r>
              <w:rPr>
                <w:noProof/>
              </w:rPr>
            </w:r>
            <w:r>
              <w:rPr>
                <w:noProof/>
              </w:rPr>
              <w:fldChar w:fldCharType="separate"/>
            </w:r>
            <w:r w:rsidR="00FF72B7">
              <w:rPr>
                <w:noProof/>
              </w:rPr>
              <w:t>7</w:t>
            </w:r>
            <w:r>
              <w:rPr>
                <w:noProof/>
              </w:rPr>
              <w:fldChar w:fldCharType="end"/>
            </w:r>
          </w:hyperlink>
        </w:p>
        <w:p w14:paraId="04564554" w14:textId="619ACEFC"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0" w:history="1">
            <w:r w:rsidRPr="00FB717A">
              <w:rPr>
                <w:rStyle w:val="Lienhypertexte"/>
                <w:noProof/>
              </w:rPr>
              <w:t>Risque mouvement de terrain</w:t>
            </w:r>
            <w:r>
              <w:rPr>
                <w:noProof/>
              </w:rPr>
              <w:tab/>
            </w:r>
            <w:r>
              <w:rPr>
                <w:noProof/>
              </w:rPr>
              <w:fldChar w:fldCharType="begin"/>
            </w:r>
            <w:r>
              <w:rPr>
                <w:noProof/>
              </w:rPr>
              <w:instrText xml:space="preserve"> PAGEREF _Toc148532350 \h </w:instrText>
            </w:r>
            <w:r>
              <w:rPr>
                <w:noProof/>
              </w:rPr>
            </w:r>
            <w:r>
              <w:rPr>
                <w:noProof/>
              </w:rPr>
              <w:fldChar w:fldCharType="separate"/>
            </w:r>
            <w:r w:rsidR="00FF72B7">
              <w:rPr>
                <w:noProof/>
              </w:rPr>
              <w:t>8</w:t>
            </w:r>
            <w:r>
              <w:rPr>
                <w:noProof/>
              </w:rPr>
              <w:fldChar w:fldCharType="end"/>
            </w:r>
          </w:hyperlink>
        </w:p>
        <w:p w14:paraId="7CAE4855" w14:textId="1EADABCB"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1" w:history="1">
            <w:r w:rsidRPr="00FB717A">
              <w:rPr>
                <w:rStyle w:val="Lienhypertexte"/>
                <w:noProof/>
              </w:rPr>
              <w:t>Risque retrait-gonflement des argiles</w:t>
            </w:r>
            <w:r>
              <w:rPr>
                <w:noProof/>
              </w:rPr>
              <w:tab/>
            </w:r>
            <w:r>
              <w:rPr>
                <w:noProof/>
              </w:rPr>
              <w:fldChar w:fldCharType="begin"/>
            </w:r>
            <w:r>
              <w:rPr>
                <w:noProof/>
              </w:rPr>
              <w:instrText xml:space="preserve"> PAGEREF _Toc148532351 \h </w:instrText>
            </w:r>
            <w:r>
              <w:rPr>
                <w:noProof/>
              </w:rPr>
            </w:r>
            <w:r>
              <w:rPr>
                <w:noProof/>
              </w:rPr>
              <w:fldChar w:fldCharType="separate"/>
            </w:r>
            <w:r w:rsidR="00FF72B7">
              <w:rPr>
                <w:noProof/>
              </w:rPr>
              <w:t>11</w:t>
            </w:r>
            <w:r>
              <w:rPr>
                <w:noProof/>
              </w:rPr>
              <w:fldChar w:fldCharType="end"/>
            </w:r>
          </w:hyperlink>
        </w:p>
        <w:p w14:paraId="4519D426" w14:textId="468BB8FF"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2" w:history="1">
            <w:r w:rsidRPr="00FB717A">
              <w:rPr>
                <w:rStyle w:val="Lienhypertexte"/>
                <w:noProof/>
              </w:rPr>
              <w:t>Risque climatique</w:t>
            </w:r>
            <w:r>
              <w:rPr>
                <w:noProof/>
              </w:rPr>
              <w:tab/>
            </w:r>
            <w:r>
              <w:rPr>
                <w:noProof/>
              </w:rPr>
              <w:fldChar w:fldCharType="begin"/>
            </w:r>
            <w:r>
              <w:rPr>
                <w:noProof/>
              </w:rPr>
              <w:instrText xml:space="preserve"> PAGEREF _Toc148532352 \h </w:instrText>
            </w:r>
            <w:r>
              <w:rPr>
                <w:noProof/>
              </w:rPr>
            </w:r>
            <w:r>
              <w:rPr>
                <w:noProof/>
              </w:rPr>
              <w:fldChar w:fldCharType="separate"/>
            </w:r>
            <w:r w:rsidR="00FF72B7">
              <w:rPr>
                <w:noProof/>
              </w:rPr>
              <w:t>14</w:t>
            </w:r>
            <w:r>
              <w:rPr>
                <w:noProof/>
              </w:rPr>
              <w:fldChar w:fldCharType="end"/>
            </w:r>
          </w:hyperlink>
        </w:p>
        <w:p w14:paraId="0AEC859B" w14:textId="615E3B99"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3" w:history="1">
            <w:r w:rsidRPr="00FB717A">
              <w:rPr>
                <w:rStyle w:val="Lienhypertexte"/>
                <w:noProof/>
              </w:rPr>
              <w:t>Risque sismique</w:t>
            </w:r>
            <w:r>
              <w:rPr>
                <w:noProof/>
              </w:rPr>
              <w:tab/>
            </w:r>
            <w:r>
              <w:rPr>
                <w:noProof/>
              </w:rPr>
              <w:fldChar w:fldCharType="begin"/>
            </w:r>
            <w:r>
              <w:rPr>
                <w:noProof/>
              </w:rPr>
              <w:instrText xml:space="preserve"> PAGEREF _Toc148532353 \h </w:instrText>
            </w:r>
            <w:r>
              <w:rPr>
                <w:noProof/>
              </w:rPr>
            </w:r>
            <w:r>
              <w:rPr>
                <w:noProof/>
              </w:rPr>
              <w:fldChar w:fldCharType="separate"/>
            </w:r>
            <w:r w:rsidR="00FF72B7">
              <w:rPr>
                <w:noProof/>
              </w:rPr>
              <w:t>18</w:t>
            </w:r>
            <w:r>
              <w:rPr>
                <w:noProof/>
              </w:rPr>
              <w:fldChar w:fldCharType="end"/>
            </w:r>
          </w:hyperlink>
        </w:p>
        <w:p w14:paraId="2ECE4FF2" w14:textId="51AD0DD6"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4" w:history="1">
            <w:r w:rsidRPr="00FB717A">
              <w:rPr>
                <w:rStyle w:val="Lienhypertexte"/>
                <w:noProof/>
              </w:rPr>
              <w:t>Risque industriel</w:t>
            </w:r>
            <w:r>
              <w:rPr>
                <w:noProof/>
              </w:rPr>
              <w:tab/>
            </w:r>
            <w:r>
              <w:rPr>
                <w:noProof/>
              </w:rPr>
              <w:fldChar w:fldCharType="begin"/>
            </w:r>
            <w:r>
              <w:rPr>
                <w:noProof/>
              </w:rPr>
              <w:instrText xml:space="preserve"> PAGEREF _Toc148532354 \h </w:instrText>
            </w:r>
            <w:r>
              <w:rPr>
                <w:noProof/>
              </w:rPr>
            </w:r>
            <w:r>
              <w:rPr>
                <w:noProof/>
              </w:rPr>
              <w:fldChar w:fldCharType="separate"/>
            </w:r>
            <w:r w:rsidR="00FF72B7">
              <w:rPr>
                <w:noProof/>
              </w:rPr>
              <w:t>21</w:t>
            </w:r>
            <w:r>
              <w:rPr>
                <w:noProof/>
              </w:rPr>
              <w:fldChar w:fldCharType="end"/>
            </w:r>
          </w:hyperlink>
        </w:p>
        <w:p w14:paraId="3BDDB914" w14:textId="3ABAC637"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5" w:history="1">
            <w:r w:rsidRPr="00FB717A">
              <w:rPr>
                <w:rStyle w:val="Lienhypertexte"/>
                <w:noProof/>
              </w:rPr>
              <w:t>Risque transport de matières dangereuses</w:t>
            </w:r>
            <w:r>
              <w:rPr>
                <w:noProof/>
              </w:rPr>
              <w:tab/>
            </w:r>
            <w:r>
              <w:rPr>
                <w:noProof/>
              </w:rPr>
              <w:fldChar w:fldCharType="begin"/>
            </w:r>
            <w:r>
              <w:rPr>
                <w:noProof/>
              </w:rPr>
              <w:instrText xml:space="preserve"> PAGEREF _Toc148532355 \h </w:instrText>
            </w:r>
            <w:r>
              <w:rPr>
                <w:noProof/>
              </w:rPr>
            </w:r>
            <w:r>
              <w:rPr>
                <w:noProof/>
              </w:rPr>
              <w:fldChar w:fldCharType="separate"/>
            </w:r>
            <w:r w:rsidR="00FF72B7">
              <w:rPr>
                <w:noProof/>
              </w:rPr>
              <w:t>24</w:t>
            </w:r>
            <w:r>
              <w:rPr>
                <w:noProof/>
              </w:rPr>
              <w:fldChar w:fldCharType="end"/>
            </w:r>
          </w:hyperlink>
        </w:p>
        <w:p w14:paraId="4411F6A7" w14:textId="4FD386C9"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6" w:history="1">
            <w:r w:rsidRPr="00FB717A">
              <w:rPr>
                <w:rStyle w:val="Lienhypertexte"/>
                <w:noProof/>
              </w:rPr>
              <w:t>Risque nucléaire</w:t>
            </w:r>
            <w:r>
              <w:rPr>
                <w:noProof/>
              </w:rPr>
              <w:tab/>
            </w:r>
            <w:r>
              <w:rPr>
                <w:noProof/>
              </w:rPr>
              <w:fldChar w:fldCharType="begin"/>
            </w:r>
            <w:r>
              <w:rPr>
                <w:noProof/>
              </w:rPr>
              <w:instrText xml:space="preserve"> PAGEREF _Toc148532356 \h </w:instrText>
            </w:r>
            <w:r>
              <w:rPr>
                <w:noProof/>
              </w:rPr>
            </w:r>
            <w:r>
              <w:rPr>
                <w:noProof/>
              </w:rPr>
              <w:fldChar w:fldCharType="separate"/>
            </w:r>
            <w:r w:rsidR="00FF72B7">
              <w:rPr>
                <w:noProof/>
              </w:rPr>
              <w:t>26</w:t>
            </w:r>
            <w:r>
              <w:rPr>
                <w:noProof/>
              </w:rPr>
              <w:fldChar w:fldCharType="end"/>
            </w:r>
          </w:hyperlink>
        </w:p>
        <w:p w14:paraId="00303BF7" w14:textId="2CEF4856"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7" w:history="1">
            <w:r w:rsidRPr="00FB717A">
              <w:rPr>
                <w:rStyle w:val="Lienhypertexte"/>
                <w:noProof/>
              </w:rPr>
              <w:t>Risque radon</w:t>
            </w:r>
            <w:r>
              <w:rPr>
                <w:noProof/>
              </w:rPr>
              <w:tab/>
            </w:r>
            <w:r>
              <w:rPr>
                <w:noProof/>
              </w:rPr>
              <w:fldChar w:fldCharType="begin"/>
            </w:r>
            <w:r>
              <w:rPr>
                <w:noProof/>
              </w:rPr>
              <w:instrText xml:space="preserve"> PAGEREF _Toc148532357 \h </w:instrText>
            </w:r>
            <w:r>
              <w:rPr>
                <w:noProof/>
              </w:rPr>
            </w:r>
            <w:r>
              <w:rPr>
                <w:noProof/>
              </w:rPr>
              <w:fldChar w:fldCharType="separate"/>
            </w:r>
            <w:r w:rsidR="00FF72B7">
              <w:rPr>
                <w:noProof/>
              </w:rPr>
              <w:t>29</w:t>
            </w:r>
            <w:r>
              <w:rPr>
                <w:noProof/>
              </w:rPr>
              <w:fldChar w:fldCharType="end"/>
            </w:r>
          </w:hyperlink>
        </w:p>
        <w:p w14:paraId="5579174B" w14:textId="698B6153" w:rsidR="004C47C6" w:rsidRDefault="004C47C6">
          <w:pPr>
            <w:pStyle w:val="TM3"/>
            <w:rPr>
              <w:rFonts w:asciiTheme="minorHAnsi" w:eastAsiaTheme="minorEastAsia" w:hAnsiTheme="minorHAnsi" w:cstheme="minorBidi"/>
              <w:noProof/>
              <w:sz w:val="22"/>
              <w:szCs w:val="22"/>
              <w:lang w:eastAsia="fr-FR" w:bidi="ar-SA"/>
              <w14:ligatures w14:val="standardContextual"/>
            </w:rPr>
          </w:pPr>
          <w:hyperlink w:anchor="_Toc148532358" w:history="1">
            <w:r w:rsidRPr="00FB717A">
              <w:rPr>
                <w:rStyle w:val="Lienhypertexte"/>
                <w:noProof/>
              </w:rPr>
              <w:t>Risque pollution des sols</w:t>
            </w:r>
            <w:r>
              <w:rPr>
                <w:noProof/>
              </w:rPr>
              <w:tab/>
            </w:r>
            <w:r>
              <w:rPr>
                <w:noProof/>
              </w:rPr>
              <w:fldChar w:fldCharType="begin"/>
            </w:r>
            <w:r>
              <w:rPr>
                <w:noProof/>
              </w:rPr>
              <w:instrText xml:space="preserve"> PAGEREF _Toc148532358 \h </w:instrText>
            </w:r>
            <w:r>
              <w:rPr>
                <w:noProof/>
              </w:rPr>
            </w:r>
            <w:r>
              <w:rPr>
                <w:noProof/>
              </w:rPr>
              <w:fldChar w:fldCharType="separate"/>
            </w:r>
            <w:r w:rsidR="00FF72B7">
              <w:rPr>
                <w:noProof/>
              </w:rPr>
              <w:t>31</w:t>
            </w:r>
            <w:r>
              <w:rPr>
                <w:noProof/>
              </w:rPr>
              <w:fldChar w:fldCharType="end"/>
            </w:r>
          </w:hyperlink>
        </w:p>
        <w:p w14:paraId="217F8AAA" w14:textId="5952C3CA" w:rsidR="004C47C6" w:rsidRDefault="004C47C6">
          <w:pPr>
            <w:pStyle w:val="TM1"/>
            <w:rPr>
              <w:rFonts w:asciiTheme="minorHAnsi" w:eastAsiaTheme="minorEastAsia" w:hAnsiTheme="minorHAnsi" w:cstheme="minorBidi"/>
              <w:noProof/>
              <w:sz w:val="22"/>
              <w:szCs w:val="22"/>
              <w:lang w:eastAsia="fr-FR" w:bidi="ar-SA"/>
              <w14:ligatures w14:val="standardContextual"/>
            </w:rPr>
          </w:pPr>
          <w:hyperlink w:anchor="_Toc148532359" w:history="1">
            <w:r w:rsidRPr="00FB717A">
              <w:rPr>
                <w:rStyle w:val="Lienhypertexte"/>
                <w:rFonts w:ascii="Arial Black" w:hAnsi="Arial Black" w:cs="Times New Roman"/>
                <w:noProof/>
              </w:rPr>
              <w:t>ALERTE ET INFORMATIONS</w:t>
            </w:r>
            <w:r>
              <w:rPr>
                <w:noProof/>
              </w:rPr>
              <w:tab/>
            </w:r>
            <w:r>
              <w:rPr>
                <w:noProof/>
              </w:rPr>
              <w:fldChar w:fldCharType="begin"/>
            </w:r>
            <w:r>
              <w:rPr>
                <w:noProof/>
              </w:rPr>
              <w:instrText xml:space="preserve"> PAGEREF _Toc148532359 \h </w:instrText>
            </w:r>
            <w:r>
              <w:rPr>
                <w:noProof/>
              </w:rPr>
            </w:r>
            <w:r>
              <w:rPr>
                <w:noProof/>
              </w:rPr>
              <w:fldChar w:fldCharType="separate"/>
            </w:r>
            <w:r w:rsidR="00FF72B7">
              <w:rPr>
                <w:noProof/>
              </w:rPr>
              <w:t>33</w:t>
            </w:r>
            <w:r>
              <w:rPr>
                <w:noProof/>
              </w:rPr>
              <w:fldChar w:fldCharType="end"/>
            </w:r>
          </w:hyperlink>
        </w:p>
        <w:p w14:paraId="34F76BA2" w14:textId="18AAC1A0" w:rsidR="004C47C6" w:rsidRDefault="004C47C6">
          <w:pPr>
            <w:pStyle w:val="TM2"/>
            <w:rPr>
              <w:rFonts w:asciiTheme="minorHAnsi" w:eastAsiaTheme="minorEastAsia" w:hAnsiTheme="minorHAnsi" w:cstheme="minorBidi"/>
              <w:noProof/>
              <w:sz w:val="22"/>
              <w:szCs w:val="22"/>
              <w:lang w:eastAsia="fr-FR" w:bidi="ar-SA"/>
              <w14:ligatures w14:val="standardContextual"/>
            </w:rPr>
          </w:pPr>
          <w:hyperlink w:anchor="_Toc148532360" w:history="1">
            <w:r w:rsidRPr="00FB717A">
              <w:rPr>
                <w:rStyle w:val="Lienhypertexte"/>
                <w:noProof/>
              </w:rPr>
              <w:t>Alerte</w:t>
            </w:r>
            <w:r>
              <w:rPr>
                <w:noProof/>
              </w:rPr>
              <w:tab/>
            </w:r>
            <w:r>
              <w:rPr>
                <w:noProof/>
              </w:rPr>
              <w:fldChar w:fldCharType="begin"/>
            </w:r>
            <w:r>
              <w:rPr>
                <w:noProof/>
              </w:rPr>
              <w:instrText xml:space="preserve"> PAGEREF _Toc148532360 \h </w:instrText>
            </w:r>
            <w:r>
              <w:rPr>
                <w:noProof/>
              </w:rPr>
            </w:r>
            <w:r>
              <w:rPr>
                <w:noProof/>
              </w:rPr>
              <w:fldChar w:fldCharType="separate"/>
            </w:r>
            <w:r w:rsidR="00FF72B7">
              <w:rPr>
                <w:noProof/>
              </w:rPr>
              <w:t>33</w:t>
            </w:r>
            <w:r>
              <w:rPr>
                <w:noProof/>
              </w:rPr>
              <w:fldChar w:fldCharType="end"/>
            </w:r>
          </w:hyperlink>
        </w:p>
        <w:p w14:paraId="12E8F175" w14:textId="56B9075C" w:rsidR="004C47C6" w:rsidRDefault="004C47C6">
          <w:pPr>
            <w:pStyle w:val="TM2"/>
            <w:rPr>
              <w:rFonts w:asciiTheme="minorHAnsi" w:eastAsiaTheme="minorEastAsia" w:hAnsiTheme="minorHAnsi" w:cstheme="minorBidi"/>
              <w:noProof/>
              <w:sz w:val="22"/>
              <w:szCs w:val="22"/>
              <w:lang w:eastAsia="fr-FR" w:bidi="ar-SA"/>
              <w14:ligatures w14:val="standardContextual"/>
            </w:rPr>
          </w:pPr>
          <w:hyperlink w:anchor="_Toc148532361" w:history="1">
            <w:r w:rsidRPr="00FB717A">
              <w:rPr>
                <w:rStyle w:val="Lienhypertexte"/>
                <w:noProof/>
              </w:rPr>
              <w:t>Informations pratiques</w:t>
            </w:r>
            <w:r>
              <w:rPr>
                <w:noProof/>
              </w:rPr>
              <w:tab/>
            </w:r>
            <w:r>
              <w:rPr>
                <w:noProof/>
              </w:rPr>
              <w:fldChar w:fldCharType="begin"/>
            </w:r>
            <w:r>
              <w:rPr>
                <w:noProof/>
              </w:rPr>
              <w:instrText xml:space="preserve"> PAGEREF _Toc148532361 \h </w:instrText>
            </w:r>
            <w:r>
              <w:rPr>
                <w:noProof/>
              </w:rPr>
            </w:r>
            <w:r>
              <w:rPr>
                <w:noProof/>
              </w:rPr>
              <w:fldChar w:fldCharType="separate"/>
            </w:r>
            <w:r w:rsidR="00FF72B7">
              <w:rPr>
                <w:noProof/>
              </w:rPr>
              <w:t>35</w:t>
            </w:r>
            <w:r>
              <w:rPr>
                <w:noProof/>
              </w:rPr>
              <w:fldChar w:fldCharType="end"/>
            </w:r>
          </w:hyperlink>
        </w:p>
        <w:p w14:paraId="0D83D38C" w14:textId="511A2103" w:rsidR="004C47C6" w:rsidRDefault="004C47C6">
          <w:pPr>
            <w:pStyle w:val="TM2"/>
            <w:rPr>
              <w:rFonts w:asciiTheme="minorHAnsi" w:eastAsiaTheme="minorEastAsia" w:hAnsiTheme="minorHAnsi" w:cstheme="minorBidi"/>
              <w:noProof/>
              <w:sz w:val="22"/>
              <w:szCs w:val="22"/>
              <w:lang w:eastAsia="fr-FR" w:bidi="ar-SA"/>
              <w14:ligatures w14:val="standardContextual"/>
            </w:rPr>
          </w:pPr>
          <w:hyperlink w:anchor="_Toc148532362" w:history="1">
            <w:r w:rsidRPr="00FB717A">
              <w:rPr>
                <w:rStyle w:val="Lienhypertexte"/>
                <w:noProof/>
              </w:rPr>
              <w:t>Indemnisation en cas de catastrophe naturelle</w:t>
            </w:r>
            <w:r>
              <w:rPr>
                <w:noProof/>
              </w:rPr>
              <w:tab/>
            </w:r>
            <w:r>
              <w:rPr>
                <w:noProof/>
              </w:rPr>
              <w:fldChar w:fldCharType="begin"/>
            </w:r>
            <w:r>
              <w:rPr>
                <w:noProof/>
              </w:rPr>
              <w:instrText xml:space="preserve"> PAGEREF _Toc148532362 \h </w:instrText>
            </w:r>
            <w:r>
              <w:rPr>
                <w:noProof/>
              </w:rPr>
            </w:r>
            <w:r>
              <w:rPr>
                <w:noProof/>
              </w:rPr>
              <w:fldChar w:fldCharType="separate"/>
            </w:r>
            <w:r w:rsidR="00FF72B7">
              <w:rPr>
                <w:noProof/>
              </w:rPr>
              <w:t>37</w:t>
            </w:r>
            <w:r>
              <w:rPr>
                <w:noProof/>
              </w:rPr>
              <w:fldChar w:fldCharType="end"/>
            </w:r>
          </w:hyperlink>
        </w:p>
        <w:p w14:paraId="155764A0" w14:textId="01C32364" w:rsidR="004C47C6" w:rsidRDefault="004C47C6">
          <w:pPr>
            <w:pStyle w:val="TM1"/>
            <w:rPr>
              <w:rFonts w:asciiTheme="minorHAnsi" w:eastAsiaTheme="minorEastAsia" w:hAnsiTheme="minorHAnsi" w:cstheme="minorBidi"/>
              <w:noProof/>
              <w:sz w:val="22"/>
              <w:szCs w:val="22"/>
              <w:lang w:eastAsia="fr-FR" w:bidi="ar-SA"/>
              <w14:ligatures w14:val="standardContextual"/>
            </w:rPr>
          </w:pPr>
          <w:hyperlink w:anchor="_Toc148532363" w:history="1">
            <w:r w:rsidRPr="00FB717A">
              <w:rPr>
                <w:rStyle w:val="Lienhypertexte"/>
                <w:rFonts w:ascii="Arial Black" w:hAnsi="Arial Black"/>
                <w:noProof/>
              </w:rPr>
              <w:t>LES BONS RÉFLEXES</w:t>
            </w:r>
            <w:r>
              <w:rPr>
                <w:noProof/>
              </w:rPr>
              <w:tab/>
            </w:r>
            <w:r>
              <w:rPr>
                <w:noProof/>
              </w:rPr>
              <w:fldChar w:fldCharType="begin"/>
            </w:r>
            <w:r>
              <w:rPr>
                <w:noProof/>
              </w:rPr>
              <w:instrText xml:space="preserve"> PAGEREF _Toc148532363 \h </w:instrText>
            </w:r>
            <w:r>
              <w:rPr>
                <w:noProof/>
              </w:rPr>
            </w:r>
            <w:r>
              <w:rPr>
                <w:noProof/>
              </w:rPr>
              <w:fldChar w:fldCharType="separate"/>
            </w:r>
            <w:r w:rsidR="00FF72B7">
              <w:rPr>
                <w:noProof/>
              </w:rPr>
              <w:t>41</w:t>
            </w:r>
            <w:r>
              <w:rPr>
                <w:noProof/>
              </w:rPr>
              <w:fldChar w:fldCharType="end"/>
            </w:r>
          </w:hyperlink>
        </w:p>
        <w:p w14:paraId="50282C2F" w14:textId="54BBFB88" w:rsidR="00503DCE" w:rsidRDefault="00261474">
          <w:pPr>
            <w:pStyle w:val="TM1"/>
          </w:pPr>
          <w:r>
            <w:rPr>
              <w:rStyle w:val="Sautdindex"/>
            </w:rPr>
            <w:fldChar w:fldCharType="end"/>
          </w:r>
        </w:p>
      </w:sdtContent>
    </w:sdt>
    <w:p w14:paraId="3033F91E" w14:textId="77777777" w:rsidR="00503DCE" w:rsidRDefault="00503DCE">
      <w:pPr>
        <w:pStyle w:val="Corpsdetexte"/>
        <w:spacing w:after="0"/>
        <w:jc w:val="left"/>
        <w:rPr>
          <w:color w:val="000000"/>
        </w:rPr>
      </w:pPr>
    </w:p>
    <w:p w14:paraId="7F0A8148" w14:textId="77777777" w:rsidR="00503DCE" w:rsidRDefault="00261474">
      <w:pPr>
        <w:pStyle w:val="Corpsdetexte"/>
        <w:spacing w:after="0"/>
        <w:jc w:val="left"/>
        <w:rPr>
          <w:i/>
          <w:iCs/>
          <w:color w:val="000000"/>
          <w:shd w:val="clear" w:color="auto" w:fill="81D41A"/>
        </w:rPr>
      </w:pPr>
      <w:r>
        <w:br w:type="page"/>
      </w:r>
    </w:p>
    <w:p w14:paraId="510EA1AA" w14:textId="575FBC2C" w:rsidR="00503DCE" w:rsidRDefault="00503DCE">
      <w:pPr>
        <w:pStyle w:val="Corpsdetexte"/>
        <w:spacing w:after="0"/>
        <w:jc w:val="left"/>
        <w:rPr>
          <w:i/>
          <w:iCs/>
          <w:color w:val="000000"/>
          <w:shd w:val="clear" w:color="auto" w:fill="81D41A"/>
        </w:rPr>
      </w:pPr>
    </w:p>
    <w:p w14:paraId="395CD000" w14:textId="77777777" w:rsidR="00503DCE" w:rsidRDefault="00261474">
      <w:pPr>
        <w:pStyle w:val="Titre1"/>
        <w:pBdr>
          <w:top w:val="single" w:sz="2" w:space="1" w:color="000000"/>
          <w:left w:val="single" w:sz="2" w:space="1" w:color="000000"/>
          <w:bottom w:val="single" w:sz="2" w:space="1" w:color="000000"/>
          <w:right w:val="single" w:sz="2" w:space="1" w:color="000000"/>
        </w:pBdr>
        <w:shd w:val="clear" w:color="auto" w:fill="729FCF"/>
        <w:spacing w:before="0" w:after="119"/>
        <w:jc w:val="center"/>
        <w:rPr>
          <w:rFonts w:ascii="Arial Black" w:hAnsi="Arial Black"/>
          <w:b w:val="0"/>
          <w:bCs w:val="0"/>
          <w:color w:val="FFFFFF"/>
        </w:rPr>
      </w:pPr>
      <w:bookmarkStart w:id="2" w:name="_Toc148532345"/>
      <w:r>
        <w:rPr>
          <w:rFonts w:ascii="Arial Black" w:hAnsi="Arial Black"/>
          <w:b w:val="0"/>
          <w:bCs w:val="0"/>
          <w:color w:val="FFFFFF"/>
        </w:rPr>
        <w:t>GÉNÉRALITÉS SUR LES RISQUES</w:t>
      </w:r>
      <w:bookmarkEnd w:id="2"/>
    </w:p>
    <w:p w14:paraId="38A4504A" w14:textId="77777777" w:rsidR="00503DCE" w:rsidRDefault="00261474">
      <w:pPr>
        <w:pStyle w:val="Titre2"/>
      </w:pPr>
      <w:bookmarkStart w:id="3" w:name="_Toc148532346"/>
      <w:r>
        <w:t>Qu’est-ce qu’un risque majeur ?</w:t>
      </w:r>
      <w:bookmarkEnd w:id="3"/>
    </w:p>
    <w:p w14:paraId="12A8FAE1" w14:textId="77777777" w:rsidR="00503DCE" w:rsidRDefault="00261474">
      <w:pPr>
        <w:pStyle w:val="Corpsdetexte"/>
      </w:pPr>
      <w:r>
        <w:t>Le risque est la confrontation d’un aléa avec un ou des enjeu(x).</w:t>
      </w:r>
    </w:p>
    <w:p w14:paraId="77AD54F7" w14:textId="77777777" w:rsidR="00503DCE" w:rsidRDefault="00261474">
      <w:pPr>
        <w:pStyle w:val="Corpsdetexte"/>
      </w:pPr>
      <w:r>
        <w:t>L’aléa est la manifestation d’un phénomène naturel ou anthropique (généré par l’homme) de fréquence et d’intensité données.</w:t>
      </w:r>
    </w:p>
    <w:p w14:paraId="4FA16FA8" w14:textId="77777777" w:rsidR="00503DCE" w:rsidRDefault="00261474">
      <w:pPr>
        <w:pStyle w:val="Corpsdetexte"/>
      </w:pPr>
      <w:r>
        <w:t>L’enjeu représente l’ensemble des personnes et des biens (ayant une valeur monétaire ou non) susceptibles d’être affectés par un phénomène naturel ou anthropique.</w:t>
      </w:r>
    </w:p>
    <w:p w14:paraId="7F455778" w14:textId="77777777" w:rsidR="00503DCE" w:rsidRDefault="00261474">
      <w:pPr>
        <w:pStyle w:val="Corpsdetexte"/>
      </w:pPr>
      <w:r>
        <w:t>Ainsi, le risque est la conséquence d’un aléa sur des enjeux.</w:t>
      </w:r>
    </w:p>
    <w:p w14:paraId="223995D3" w14:textId="77777777" w:rsidR="00503DCE" w:rsidRDefault="00261474">
      <w:pPr>
        <w:pStyle w:val="Corpsdetexte"/>
      </w:pPr>
      <w:r>
        <w:t>On parle de Risque Majeur dès lors que les effets de l’aléa peuvent mettre en danger un grand nombre de personnes, occasionner des dégâts importants et dépasser les capacités de réaction des instances directement concernées (État, commune…)</w:t>
      </w:r>
    </w:p>
    <w:p w14:paraId="1635839D" w14:textId="77777777" w:rsidR="00503DCE" w:rsidRDefault="00503DCE">
      <w:pPr>
        <w:jc w:val="both"/>
        <w:rPr>
          <w:rFonts w:ascii="Arial" w:eastAsia="Arial" w:hAnsi="Arial"/>
          <w:color w:val="000000"/>
        </w:rPr>
      </w:pPr>
    </w:p>
    <w:tbl>
      <w:tblPr>
        <w:tblW w:w="10694" w:type="dxa"/>
        <w:tblInd w:w="-70" w:type="dxa"/>
        <w:tblLayout w:type="fixed"/>
        <w:tblCellMar>
          <w:left w:w="70" w:type="dxa"/>
          <w:right w:w="70" w:type="dxa"/>
        </w:tblCellMar>
        <w:tblLook w:val="0000" w:firstRow="0" w:lastRow="0" w:firstColumn="0" w:lastColumn="0" w:noHBand="0" w:noVBand="0"/>
      </w:tblPr>
      <w:tblGrid>
        <w:gridCol w:w="4924"/>
        <w:gridCol w:w="511"/>
        <w:gridCol w:w="5259"/>
      </w:tblGrid>
      <w:tr w:rsidR="00503DCE" w14:paraId="0222A8D3" w14:textId="77777777">
        <w:tc>
          <w:tcPr>
            <w:tcW w:w="4924" w:type="dxa"/>
          </w:tcPr>
          <w:p w14:paraId="1E06EE36" w14:textId="77777777" w:rsidR="00503DCE" w:rsidRDefault="00261474">
            <w:pPr>
              <w:pStyle w:val="Standard"/>
              <w:widowControl w:val="0"/>
              <w:jc w:val="center"/>
            </w:pPr>
            <w:r>
              <w:rPr>
                <w:noProof/>
              </w:rPr>
              <w:drawing>
                <wp:inline distT="0" distB="0" distL="0" distR="0" wp14:anchorId="30F20655" wp14:editId="4FE9B9ED">
                  <wp:extent cx="2024380" cy="1266825"/>
                  <wp:effectExtent l="0" t="0" r="0" b="0"/>
                  <wp:docPr id="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5"/>
                          <pic:cNvPicPr>
                            <a:picLocks noChangeAspect="1" noChangeArrowheads="1"/>
                          </pic:cNvPicPr>
                        </pic:nvPicPr>
                        <pic:blipFill>
                          <a:blip r:embed="rId12"/>
                          <a:srcRect l="-31" t="-49" r="-31" b="-49"/>
                          <a:stretch>
                            <a:fillRect/>
                          </a:stretch>
                        </pic:blipFill>
                        <pic:spPr bwMode="auto">
                          <a:xfrm>
                            <a:off x="0" y="0"/>
                            <a:ext cx="2024380" cy="1266825"/>
                          </a:xfrm>
                          <a:prstGeom prst="rect">
                            <a:avLst/>
                          </a:prstGeom>
                        </pic:spPr>
                      </pic:pic>
                    </a:graphicData>
                  </a:graphic>
                </wp:inline>
              </w:drawing>
            </w:r>
          </w:p>
        </w:tc>
        <w:tc>
          <w:tcPr>
            <w:tcW w:w="511" w:type="dxa"/>
            <w:vAlign w:val="center"/>
          </w:tcPr>
          <w:p w14:paraId="0AED4EBC" w14:textId="77777777" w:rsidR="00503DCE" w:rsidRDefault="00261474">
            <w:pPr>
              <w:pStyle w:val="Standard"/>
              <w:widowControl w:val="0"/>
              <w:jc w:val="center"/>
              <w:rPr>
                <w:rFonts w:ascii="Arial" w:hAnsi="Arial" w:cs="Arial"/>
                <w:b/>
                <w:color w:val="000000"/>
                <w:sz w:val="56"/>
              </w:rPr>
            </w:pPr>
            <w:r>
              <w:rPr>
                <w:rFonts w:ascii="Arial" w:hAnsi="Arial" w:cs="Arial"/>
                <w:b/>
                <w:color w:val="000000"/>
                <w:sz w:val="56"/>
              </w:rPr>
              <w:t>+</w:t>
            </w:r>
          </w:p>
        </w:tc>
        <w:tc>
          <w:tcPr>
            <w:tcW w:w="5259" w:type="dxa"/>
          </w:tcPr>
          <w:p w14:paraId="4CF22FDA" w14:textId="77777777" w:rsidR="00503DCE" w:rsidRDefault="00261474">
            <w:pPr>
              <w:pStyle w:val="Standard"/>
              <w:widowControl w:val="0"/>
              <w:ind w:left="510"/>
              <w:jc w:val="center"/>
            </w:pPr>
            <w:r>
              <w:rPr>
                <w:noProof/>
              </w:rPr>
              <w:drawing>
                <wp:inline distT="0" distB="0" distL="0" distR="0" wp14:anchorId="548EAB23" wp14:editId="00484917">
                  <wp:extent cx="2207895" cy="1378585"/>
                  <wp:effectExtent l="0" t="0" r="0" b="0"/>
                  <wp:docPr id="6"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
                          <pic:cNvPicPr>
                            <a:picLocks noChangeAspect="1" noChangeArrowheads="1"/>
                          </pic:cNvPicPr>
                        </pic:nvPicPr>
                        <pic:blipFill>
                          <a:blip r:embed="rId13"/>
                          <a:srcRect l="-31" t="-49" r="-31" b="-49"/>
                          <a:stretch>
                            <a:fillRect/>
                          </a:stretch>
                        </pic:blipFill>
                        <pic:spPr bwMode="auto">
                          <a:xfrm>
                            <a:off x="0" y="0"/>
                            <a:ext cx="2207895" cy="1378585"/>
                          </a:xfrm>
                          <a:prstGeom prst="rect">
                            <a:avLst/>
                          </a:prstGeom>
                        </pic:spPr>
                      </pic:pic>
                    </a:graphicData>
                  </a:graphic>
                </wp:inline>
              </w:drawing>
            </w:r>
          </w:p>
        </w:tc>
      </w:tr>
      <w:tr w:rsidR="00503DCE" w14:paraId="0973C539" w14:textId="77777777">
        <w:tc>
          <w:tcPr>
            <w:tcW w:w="4924" w:type="dxa"/>
          </w:tcPr>
          <w:p w14:paraId="06B345FA" w14:textId="77777777" w:rsidR="00503DCE" w:rsidRDefault="00261474">
            <w:pPr>
              <w:pStyle w:val="Corpsdetexte"/>
              <w:jc w:val="center"/>
              <w:rPr>
                <w:b/>
                <w:bCs/>
              </w:rPr>
            </w:pPr>
            <w:r>
              <w:rPr>
                <w:b/>
                <w:bCs/>
              </w:rPr>
              <w:t>Un aléa</w:t>
            </w:r>
          </w:p>
          <w:p w14:paraId="26903874" w14:textId="77777777" w:rsidR="00503DCE" w:rsidRDefault="00261474">
            <w:pPr>
              <w:pStyle w:val="Standard"/>
              <w:widowControl w:val="0"/>
              <w:jc w:val="center"/>
              <w:rPr>
                <w:rFonts w:ascii="Liberation Sans" w:hAnsi="Liberation Sans" w:cs="Arial"/>
                <w:i/>
                <w:iCs/>
                <w:color w:val="000000"/>
              </w:rPr>
            </w:pPr>
            <w:r>
              <w:rPr>
                <w:rFonts w:ascii="Liberation Sans" w:hAnsi="Liberation Sans" w:cs="Arial"/>
                <w:i/>
                <w:iCs/>
                <w:color w:val="000000"/>
              </w:rPr>
              <w:t>Ici un barrage qui menace de s’écrouler</w:t>
            </w:r>
          </w:p>
        </w:tc>
        <w:tc>
          <w:tcPr>
            <w:tcW w:w="511" w:type="dxa"/>
          </w:tcPr>
          <w:p w14:paraId="05D28031" w14:textId="77777777" w:rsidR="00503DCE" w:rsidRDefault="00503DCE">
            <w:pPr>
              <w:pStyle w:val="Standard"/>
              <w:widowControl w:val="0"/>
              <w:snapToGrid w:val="0"/>
              <w:rPr>
                <w:rFonts w:ascii="Liberation Sans" w:hAnsi="Liberation Sans" w:cs="Arial"/>
                <w:color w:val="000000"/>
              </w:rPr>
            </w:pPr>
          </w:p>
        </w:tc>
        <w:tc>
          <w:tcPr>
            <w:tcW w:w="5259" w:type="dxa"/>
          </w:tcPr>
          <w:p w14:paraId="778C9C05" w14:textId="77777777" w:rsidR="00503DCE" w:rsidRDefault="00261474">
            <w:pPr>
              <w:pStyle w:val="Corpsdetexte"/>
              <w:jc w:val="center"/>
              <w:rPr>
                <w:b/>
                <w:bCs/>
              </w:rPr>
            </w:pPr>
            <w:r>
              <w:rPr>
                <w:b/>
                <w:bCs/>
              </w:rPr>
              <w:t>Un enjeu</w:t>
            </w:r>
          </w:p>
          <w:p w14:paraId="684A678F" w14:textId="77777777" w:rsidR="00503DCE" w:rsidRDefault="00261474">
            <w:pPr>
              <w:pStyle w:val="Standard"/>
              <w:widowControl w:val="0"/>
              <w:jc w:val="center"/>
              <w:rPr>
                <w:rFonts w:ascii="Liberation Sans" w:hAnsi="Liberation Sans" w:cs="Arial"/>
                <w:color w:val="000000"/>
              </w:rPr>
            </w:pPr>
            <w:r>
              <w:rPr>
                <w:rFonts w:ascii="Liberation Sans" w:hAnsi="Liberation Sans" w:cs="Arial"/>
                <w:color w:val="000000"/>
              </w:rPr>
              <w:t>Ici un village situé en aval du barrage</w:t>
            </w:r>
          </w:p>
        </w:tc>
      </w:tr>
      <w:tr w:rsidR="00503DCE" w14:paraId="71878088" w14:textId="77777777">
        <w:trPr>
          <w:trHeight w:val="461"/>
        </w:trPr>
        <w:tc>
          <w:tcPr>
            <w:tcW w:w="4924" w:type="dxa"/>
          </w:tcPr>
          <w:p w14:paraId="3961E13E" w14:textId="77777777" w:rsidR="00503DCE" w:rsidRDefault="00503DCE">
            <w:pPr>
              <w:pStyle w:val="Standard"/>
              <w:widowControl w:val="0"/>
              <w:snapToGrid w:val="0"/>
              <w:rPr>
                <w:rFonts w:ascii="Arial" w:hAnsi="Arial" w:cs="Arial"/>
                <w:color w:val="000000"/>
                <w:sz w:val="22"/>
              </w:rPr>
            </w:pPr>
          </w:p>
        </w:tc>
        <w:tc>
          <w:tcPr>
            <w:tcW w:w="511" w:type="dxa"/>
            <w:vAlign w:val="center"/>
          </w:tcPr>
          <w:p w14:paraId="7B0AD093" w14:textId="77777777" w:rsidR="00503DCE" w:rsidRDefault="00261474">
            <w:pPr>
              <w:pStyle w:val="Standard"/>
              <w:widowControl w:val="0"/>
              <w:jc w:val="center"/>
              <w:rPr>
                <w:rFonts w:ascii="Arial" w:hAnsi="Arial" w:cs="Arial"/>
                <w:b/>
                <w:color w:val="000000"/>
                <w:sz w:val="56"/>
              </w:rPr>
            </w:pPr>
            <w:r>
              <w:rPr>
                <w:rFonts w:ascii="Arial" w:hAnsi="Arial" w:cs="Arial"/>
                <w:b/>
                <w:color w:val="000000"/>
                <w:sz w:val="56"/>
              </w:rPr>
              <w:t>=</w:t>
            </w:r>
          </w:p>
        </w:tc>
        <w:tc>
          <w:tcPr>
            <w:tcW w:w="5259" w:type="dxa"/>
          </w:tcPr>
          <w:p w14:paraId="68F09B6D" w14:textId="77777777" w:rsidR="00503DCE" w:rsidRDefault="00503DCE">
            <w:pPr>
              <w:pStyle w:val="Standard"/>
              <w:widowControl w:val="0"/>
              <w:snapToGrid w:val="0"/>
              <w:rPr>
                <w:rFonts w:ascii="Arial" w:hAnsi="Arial" w:cs="Arial"/>
                <w:color w:val="000000"/>
                <w:sz w:val="22"/>
              </w:rPr>
            </w:pPr>
          </w:p>
        </w:tc>
      </w:tr>
      <w:tr w:rsidR="00503DCE" w14:paraId="16D317E7" w14:textId="77777777">
        <w:tc>
          <w:tcPr>
            <w:tcW w:w="10694" w:type="dxa"/>
            <w:gridSpan w:val="3"/>
          </w:tcPr>
          <w:p w14:paraId="765ADCBC" w14:textId="77777777" w:rsidR="00503DCE" w:rsidRDefault="00261474">
            <w:pPr>
              <w:pStyle w:val="Standard"/>
              <w:widowControl w:val="0"/>
              <w:jc w:val="center"/>
            </w:pPr>
            <w:r>
              <w:rPr>
                <w:noProof/>
              </w:rPr>
              <w:drawing>
                <wp:inline distT="0" distB="0" distL="0" distR="0" wp14:anchorId="7028B5FE" wp14:editId="64DACBC8">
                  <wp:extent cx="2745740" cy="1711960"/>
                  <wp:effectExtent l="0" t="0" r="0" b="0"/>
                  <wp:docPr id="7"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7"/>
                          <pic:cNvPicPr>
                            <a:picLocks noChangeAspect="1" noChangeArrowheads="1"/>
                          </pic:cNvPicPr>
                        </pic:nvPicPr>
                        <pic:blipFill>
                          <a:blip r:embed="rId14"/>
                          <a:srcRect l="-30" t="-49" r="-30" b="-49"/>
                          <a:stretch>
                            <a:fillRect/>
                          </a:stretch>
                        </pic:blipFill>
                        <pic:spPr bwMode="auto">
                          <a:xfrm>
                            <a:off x="0" y="0"/>
                            <a:ext cx="2745740" cy="1711960"/>
                          </a:xfrm>
                          <a:prstGeom prst="rect">
                            <a:avLst/>
                          </a:prstGeom>
                        </pic:spPr>
                      </pic:pic>
                    </a:graphicData>
                  </a:graphic>
                </wp:inline>
              </w:drawing>
            </w:r>
          </w:p>
        </w:tc>
      </w:tr>
      <w:tr w:rsidR="00503DCE" w14:paraId="6FF8DA1E" w14:textId="77777777">
        <w:tc>
          <w:tcPr>
            <w:tcW w:w="10694" w:type="dxa"/>
            <w:gridSpan w:val="3"/>
          </w:tcPr>
          <w:p w14:paraId="3B48B948" w14:textId="77777777" w:rsidR="00503DCE" w:rsidRDefault="00261474">
            <w:pPr>
              <w:pStyle w:val="Standard"/>
              <w:widowControl w:val="0"/>
              <w:jc w:val="center"/>
              <w:rPr>
                <w:rFonts w:ascii="Liberation Sans" w:hAnsi="Liberation Sans"/>
                <w:b/>
                <w:bCs/>
                <w:sz w:val="24"/>
                <w:szCs w:val="24"/>
              </w:rPr>
            </w:pPr>
            <w:r>
              <w:rPr>
                <w:rFonts w:ascii="Liberation Sans" w:hAnsi="Liberation Sans"/>
                <w:b/>
                <w:bCs/>
                <w:sz w:val="24"/>
                <w:szCs w:val="24"/>
              </w:rPr>
              <w:t>Un risque majeur</w:t>
            </w:r>
          </w:p>
        </w:tc>
      </w:tr>
    </w:tbl>
    <w:p w14:paraId="38D49E5F" w14:textId="77777777" w:rsidR="00503DCE" w:rsidRDefault="00503DCE">
      <w:pPr>
        <w:pStyle w:val="Standard"/>
        <w:jc w:val="both"/>
        <w:rPr>
          <w:rFonts w:ascii="Liberation Sans" w:hAnsi="Liberation Sans"/>
          <w:sz w:val="24"/>
          <w:szCs w:val="24"/>
        </w:rPr>
      </w:pPr>
    </w:p>
    <w:p w14:paraId="4FCC6486" w14:textId="77777777" w:rsidR="00503DCE" w:rsidRDefault="00261474">
      <w:pPr>
        <w:pStyle w:val="Corpsdetexte"/>
        <w:rPr>
          <w:i/>
          <w:iCs/>
          <w:sz w:val="20"/>
          <w:szCs w:val="20"/>
        </w:rPr>
      </w:pPr>
      <w:r>
        <w:rPr>
          <w:i/>
          <w:iCs/>
          <w:sz w:val="20"/>
          <w:szCs w:val="20"/>
        </w:rPr>
        <w:t>Un risque majeur est caractérisé par sa faible fréquence et par son énorme gravité.</w:t>
      </w:r>
    </w:p>
    <w:p w14:paraId="6F39437D" w14:textId="77777777" w:rsidR="00503DCE" w:rsidRDefault="00503DCE">
      <w:pPr>
        <w:pStyle w:val="Default"/>
        <w:rPr>
          <w:rFonts w:ascii="Liberation Sans" w:hAnsi="Liberation Sans"/>
        </w:rPr>
      </w:pPr>
    </w:p>
    <w:p w14:paraId="02DF1850" w14:textId="77777777" w:rsidR="00503DCE" w:rsidRDefault="00261474">
      <w:pPr>
        <w:pStyle w:val="Titre5"/>
      </w:pPr>
      <w:bookmarkStart w:id="4" w:name="__RefHeading___Toc5999_2568129346"/>
      <w:bookmarkEnd w:id="4"/>
      <w:r>
        <w:t>Le cadre législatif</w:t>
      </w:r>
    </w:p>
    <w:p w14:paraId="43B458F4" w14:textId="77777777" w:rsidR="00503DCE" w:rsidRDefault="00261474">
      <w:pPr>
        <w:pStyle w:val="Corpsdetexte"/>
      </w:pPr>
      <w:r>
        <w:t>L’article L.125-2 du Code de l’Environnement pose le droit à l’information de chaque citoyen quant aux risques qu’il encourt dans certaines zones du territoire et les mesures de sauvegarde pour s’en protéger.</w:t>
      </w:r>
    </w:p>
    <w:p w14:paraId="78C562B4" w14:textId="77777777" w:rsidR="00503DCE" w:rsidRDefault="00503DCE">
      <w:pPr>
        <w:pStyle w:val="Corpsdetexte"/>
        <w:spacing w:after="0"/>
        <w:rPr>
          <w:color w:val="000000"/>
        </w:rPr>
      </w:pPr>
    </w:p>
    <w:p w14:paraId="476890F8" w14:textId="77777777" w:rsidR="00503DCE" w:rsidRDefault="00503DCE">
      <w:pPr>
        <w:pStyle w:val="Corpsdetexte"/>
        <w:spacing w:after="0"/>
        <w:rPr>
          <w:color w:val="000000"/>
        </w:rPr>
      </w:pPr>
    </w:p>
    <w:p w14:paraId="118E646C" w14:textId="77777777" w:rsidR="00503DCE" w:rsidRDefault="00503DCE">
      <w:pPr>
        <w:pStyle w:val="Corpsdetexte"/>
        <w:spacing w:after="0"/>
        <w:rPr>
          <w:color w:val="000000"/>
        </w:rPr>
      </w:pPr>
    </w:p>
    <w:p w14:paraId="1EAF2D0C" w14:textId="77777777" w:rsidR="00503DCE" w:rsidRDefault="00261474">
      <w:pPr>
        <w:pStyle w:val="Titre2"/>
      </w:pPr>
      <w:bookmarkStart w:id="5" w:name="_Toc148532347"/>
      <w:r>
        <w:lastRenderedPageBreak/>
        <w:t>Une gestion globale et partagée du risque : qui fait quoi ?</w:t>
      </w:r>
      <w:bookmarkEnd w:id="5"/>
    </w:p>
    <w:p w14:paraId="415FE679" w14:textId="77777777" w:rsidR="00503DCE" w:rsidRDefault="00261474">
      <w:pPr>
        <w:pStyle w:val="Titre5"/>
      </w:pPr>
      <w:bookmarkStart w:id="6" w:name="__RefHeading___Toc6003_2568129346"/>
      <w:bookmarkEnd w:id="6"/>
      <w:r>
        <w:t>L’État</w:t>
      </w:r>
    </w:p>
    <w:p w14:paraId="171983E1" w14:textId="77777777" w:rsidR="00503DCE" w:rsidRDefault="00261474">
      <w:pPr>
        <w:pStyle w:val="Corpsdetexte"/>
        <w:numPr>
          <w:ilvl w:val="0"/>
          <w:numId w:val="2"/>
        </w:numPr>
      </w:pPr>
      <w:r>
        <w:t>Informe les communes et les citoyens des risques majeurs encourus sur le territoire :  Dossier Départemental des Risques Majeurs (DDRM), porter à connaissance risque.</w:t>
      </w:r>
    </w:p>
    <w:p w14:paraId="48E512FF" w14:textId="77777777" w:rsidR="00503DCE" w:rsidRDefault="00261474">
      <w:pPr>
        <w:pStyle w:val="Corpsdetexte"/>
        <w:numPr>
          <w:ilvl w:val="0"/>
          <w:numId w:val="2"/>
        </w:numPr>
      </w:pPr>
      <w:r>
        <w:t>Surveille en permanence les cours d’eau par l’intermédiaire du service de prévision des crues de la Direction Régionale de l’Environnement, de l’Aménagement et du Logement (DREAL).</w:t>
      </w:r>
    </w:p>
    <w:p w14:paraId="1716ACB0" w14:textId="77777777" w:rsidR="00503DCE" w:rsidRDefault="00261474">
      <w:pPr>
        <w:pStyle w:val="Corpsdetexte"/>
        <w:numPr>
          <w:ilvl w:val="0"/>
          <w:numId w:val="2"/>
        </w:numPr>
      </w:pPr>
      <w:r>
        <w:t>Élabore les Plans de Prévention des Risques Naturels et Technologiques (PPRN, PPRT).</w:t>
      </w:r>
    </w:p>
    <w:p w14:paraId="5BEB8C91" w14:textId="77777777" w:rsidR="00503DCE" w:rsidRDefault="00261474">
      <w:pPr>
        <w:pStyle w:val="Corpsdetexte"/>
        <w:numPr>
          <w:ilvl w:val="0"/>
          <w:numId w:val="2"/>
        </w:numPr>
      </w:pPr>
      <w:r>
        <w:t>Organise les plans de secours dans le département notamment l’Organisation de la Réponse à la Sécurité Civile (plan ORSEC).</w:t>
      </w:r>
    </w:p>
    <w:p w14:paraId="767C6C17" w14:textId="77777777" w:rsidR="00503DCE" w:rsidRDefault="00261474">
      <w:pPr>
        <w:pStyle w:val="Corpsdetexte"/>
        <w:numPr>
          <w:ilvl w:val="0"/>
          <w:numId w:val="2"/>
        </w:numPr>
      </w:pPr>
      <w:r>
        <w:t>Le Préfet gère la crise dans le cas d’un événement dépassant les limites de la commune et/ou sa capacité de réaction.</w:t>
      </w:r>
    </w:p>
    <w:p w14:paraId="1E4BB142" w14:textId="77777777" w:rsidR="00503DCE" w:rsidRDefault="00503DCE">
      <w:pPr>
        <w:pStyle w:val="Default"/>
        <w:jc w:val="both"/>
        <w:rPr>
          <w:rFonts w:ascii="Liberation Sans" w:hAnsi="Liberation Sans"/>
        </w:rPr>
      </w:pPr>
    </w:p>
    <w:p w14:paraId="58DBF10A" w14:textId="77777777" w:rsidR="00503DCE" w:rsidRDefault="00261474">
      <w:pPr>
        <w:pStyle w:val="Titre5"/>
      </w:pPr>
      <w:bookmarkStart w:id="7" w:name="__RefHeading___Toc6005_2568129346"/>
      <w:bookmarkEnd w:id="7"/>
      <w:r>
        <w:t>La commune</w:t>
      </w:r>
    </w:p>
    <w:p w14:paraId="08BAF217" w14:textId="77777777" w:rsidR="00503DCE" w:rsidRDefault="00261474">
      <w:pPr>
        <w:pStyle w:val="Corpsdetexte"/>
        <w:numPr>
          <w:ilvl w:val="0"/>
          <w:numId w:val="3"/>
        </w:numPr>
      </w:pPr>
      <w:r>
        <w:t>Réduit la vulnérabilité de ses citoyens par l’intégration des règles d’urbanisme adaptées dans son document d’urbanisme et par des aménagements.</w:t>
      </w:r>
    </w:p>
    <w:p w14:paraId="06E60D96" w14:textId="0758485B" w:rsidR="00503DCE" w:rsidRDefault="00261474">
      <w:pPr>
        <w:pStyle w:val="Corpsdetexte"/>
        <w:numPr>
          <w:ilvl w:val="0"/>
          <w:numId w:val="3"/>
        </w:numPr>
      </w:pPr>
      <w:r>
        <w:t>Informe les citoyens : Document d’Information Communal sur les Risques Majeurs (DICRIM), affichage (</w:t>
      </w:r>
      <w:r w:rsidR="00425DD1">
        <w:t>lieux accueillants</w:t>
      </w:r>
      <w:r>
        <w:t xml:space="preserve"> ou pouvant accueillir plus de 50 personnes, campings, locaux à usage d’habitation regroupant plus de 15 logements).</w:t>
      </w:r>
    </w:p>
    <w:p w14:paraId="42A3F3EE" w14:textId="77777777" w:rsidR="00503DCE" w:rsidRDefault="00261474">
      <w:pPr>
        <w:pStyle w:val="Corpsdetexte"/>
      </w:pPr>
      <w:r>
        <w:t>Le Maire, détenteur des pouvoirs de police, est responsable de l’organisation des secours de première urgence.</w:t>
      </w:r>
    </w:p>
    <w:p w14:paraId="26D1D365" w14:textId="77777777" w:rsidR="00503DCE" w:rsidRDefault="00503DCE">
      <w:pPr>
        <w:pStyle w:val="Default"/>
        <w:jc w:val="both"/>
        <w:rPr>
          <w:rFonts w:ascii="Liberation Sans" w:hAnsi="Liberation Sans"/>
        </w:rPr>
      </w:pPr>
    </w:p>
    <w:p w14:paraId="5AA78CAD" w14:textId="77777777" w:rsidR="00503DCE" w:rsidRDefault="00261474">
      <w:pPr>
        <w:pStyle w:val="Titre5"/>
      </w:pPr>
      <w:bookmarkStart w:id="8" w:name="__RefHeading___Toc6007_2568129346"/>
      <w:bookmarkEnd w:id="8"/>
      <w:r>
        <w:t>Le Service Départemental d’Incendie et de Secours (SDIS)</w:t>
      </w:r>
    </w:p>
    <w:p w14:paraId="68CCB185" w14:textId="77777777" w:rsidR="00503DCE" w:rsidRDefault="00261474">
      <w:pPr>
        <w:pStyle w:val="Corpsdetexte"/>
        <w:numPr>
          <w:ilvl w:val="0"/>
          <w:numId w:val="4"/>
        </w:numPr>
      </w:pPr>
      <w:r>
        <w:t>Assure les secours d’urgence aux personnes victimes d’accidents, de sinistres ou de catastrophes.</w:t>
      </w:r>
    </w:p>
    <w:p w14:paraId="0FC33202" w14:textId="77777777" w:rsidR="00503DCE" w:rsidRDefault="00261474">
      <w:pPr>
        <w:pStyle w:val="Corpsdetexte"/>
        <w:numPr>
          <w:ilvl w:val="0"/>
          <w:numId w:val="4"/>
        </w:numPr>
      </w:pPr>
      <w:r>
        <w:t>Prépare les mesures de sauvegarde, organise les moyens de secours, assure la prévention et l’évaluation des risques en matière de sécurité civile.</w:t>
      </w:r>
    </w:p>
    <w:p w14:paraId="4E621F69" w14:textId="77777777" w:rsidR="00503DCE" w:rsidRDefault="00503DCE">
      <w:pPr>
        <w:pStyle w:val="Default"/>
        <w:jc w:val="both"/>
        <w:rPr>
          <w:rFonts w:ascii="Liberation Sans" w:hAnsi="Liberation Sans"/>
        </w:rPr>
      </w:pPr>
    </w:p>
    <w:p w14:paraId="255BF130" w14:textId="77777777" w:rsidR="00503DCE" w:rsidRDefault="00261474">
      <w:pPr>
        <w:pStyle w:val="Titre5"/>
      </w:pPr>
      <w:bookmarkStart w:id="9" w:name="__RefHeading___Toc6009_2568129346"/>
      <w:bookmarkEnd w:id="9"/>
      <w:r>
        <w:t>Les écoles</w:t>
      </w:r>
    </w:p>
    <w:p w14:paraId="53408372" w14:textId="77777777" w:rsidR="00503DCE" w:rsidRDefault="00261474">
      <w:pPr>
        <w:pStyle w:val="Corpsdetexte"/>
      </w:pPr>
      <w:r>
        <w:t>Chaque établissement a l’obligation de réaliser un Plan Particulier de Mise en Sûreté (PPMS). Ce plan permet au personnel de mettre en sécurité les élèves en attendant l’arrivée des secours et/ou la fin de l’état d’alerte.</w:t>
      </w:r>
    </w:p>
    <w:p w14:paraId="6CFF916A" w14:textId="77777777" w:rsidR="00503DCE" w:rsidRDefault="00503DCE">
      <w:pPr>
        <w:pStyle w:val="Default"/>
        <w:jc w:val="both"/>
        <w:rPr>
          <w:rFonts w:ascii="Liberation Sans" w:hAnsi="Liberation Sans"/>
          <w:b/>
        </w:rPr>
      </w:pPr>
    </w:p>
    <w:p w14:paraId="237A8A05" w14:textId="77777777" w:rsidR="00503DCE" w:rsidRDefault="00261474">
      <w:pPr>
        <w:pStyle w:val="Titre5"/>
      </w:pPr>
      <w:bookmarkStart w:id="10" w:name="__RefHeading___Toc6011_2568129346"/>
      <w:bookmarkEnd w:id="10"/>
      <w:r>
        <w:t>Les établissements d’accueil du jeune enfant</w:t>
      </w:r>
    </w:p>
    <w:p w14:paraId="2F0D94B2" w14:textId="77777777" w:rsidR="00503DCE" w:rsidRDefault="00261474">
      <w:pPr>
        <w:pStyle w:val="Corpsdetexte"/>
        <w:spacing w:after="0"/>
        <w:rPr>
          <w:color w:val="000000"/>
        </w:rPr>
      </w:pPr>
      <w:r>
        <w:rPr>
          <w:color w:val="000000"/>
        </w:rPr>
        <w:t>Chaque établissement (EAJE) a l’obligation de réaliser un protocole de mise en sûreté (PMS). Ce document permet au personnel de mettre en sécurité les enfants en attendant les secours.</w:t>
      </w:r>
    </w:p>
    <w:p w14:paraId="370E30F4" w14:textId="77777777" w:rsidR="00503DCE" w:rsidRDefault="00503DCE">
      <w:pPr>
        <w:pStyle w:val="Default"/>
        <w:jc w:val="both"/>
        <w:rPr>
          <w:rFonts w:ascii="Liberation Sans" w:hAnsi="Liberation Sans"/>
          <w:b/>
        </w:rPr>
      </w:pPr>
    </w:p>
    <w:p w14:paraId="3678D4A3" w14:textId="77777777" w:rsidR="00503DCE" w:rsidRDefault="00261474">
      <w:pPr>
        <w:pStyle w:val="Titre5"/>
      </w:pPr>
      <w:bookmarkStart w:id="11" w:name="__RefHeading___Toc6013_2568129346"/>
      <w:bookmarkEnd w:id="11"/>
      <w:r>
        <w:t>Les citoyens</w:t>
      </w:r>
    </w:p>
    <w:p w14:paraId="54823C71" w14:textId="77777777" w:rsidR="00503DCE" w:rsidRDefault="00261474">
      <w:pPr>
        <w:pStyle w:val="Corpsdetexte"/>
      </w:pPr>
      <w:r>
        <w:t>Les citoyens doivent également entreprendre une véritable démarche personnelle, visant à s’informer sur les risques qui les menacent individuellement et sur les mesures à adopter.</w:t>
      </w:r>
    </w:p>
    <w:p w14:paraId="2355A2FA" w14:textId="77777777" w:rsidR="00503DCE" w:rsidRDefault="00261474">
      <w:pPr>
        <w:pStyle w:val="Corpsdetexte"/>
      </w:pPr>
      <w:r>
        <w:t xml:space="preserve">Ainsi chacun doit engager une réflexion autonome, afin d’évaluer sa propre vulnérabilité, celle de son environnement (habitat, milieu …) et de mettre en place les dispositions pour la minimiser. Dans cette logique, lors d’une transaction (acquisition ou location d’un bien immobilier) les citoyens doivent </w:t>
      </w:r>
      <w:r>
        <w:lastRenderedPageBreak/>
        <w:t>annexer un « état des risques » au contrat de vente et de location et préciser toutes les indemnisations perçues après une catastrophe naturelle.</w:t>
      </w:r>
    </w:p>
    <w:p w14:paraId="275A2830" w14:textId="77777777" w:rsidR="00503DCE" w:rsidRDefault="00261474">
      <w:pPr>
        <w:pStyle w:val="Corpsdetexte"/>
      </w:pPr>
      <w:r>
        <w:t>Par ailleurs, les familles peuvent élaborer un Plan Familial de Mise en Sûreté (PFMS).</w:t>
      </w:r>
    </w:p>
    <w:p w14:paraId="48C48B55" w14:textId="77777777" w:rsidR="00503DCE" w:rsidRDefault="00261474">
      <w:pPr>
        <w:pStyle w:val="Corpsdetexte"/>
      </w:pPr>
      <w:r>
        <w:t>De même, les propriétaires d’un bâtiment regroupant plus de cinquante personnes doivent effectuer un affichage dans leurs locaux.</w:t>
      </w:r>
    </w:p>
    <w:p w14:paraId="37222A2D" w14:textId="77777777" w:rsidR="00503DCE" w:rsidRDefault="00503DCE">
      <w:pPr>
        <w:pStyle w:val="Default"/>
        <w:jc w:val="both"/>
        <w:rPr>
          <w:rFonts w:ascii="Liberation Sans" w:hAnsi="Liberation Sans"/>
          <w:b/>
          <w:i/>
        </w:rPr>
      </w:pPr>
    </w:p>
    <w:p w14:paraId="34B8C236" w14:textId="77777777" w:rsidR="00503DCE" w:rsidRDefault="00503DCE">
      <w:pPr>
        <w:pStyle w:val="Default"/>
        <w:jc w:val="both"/>
        <w:rPr>
          <w:rFonts w:ascii="Liberation Sans" w:hAnsi="Liberation Sans"/>
          <w:b/>
          <w:i/>
        </w:rPr>
      </w:pPr>
    </w:p>
    <w:p w14:paraId="2EFF5E7F" w14:textId="77777777" w:rsidR="00503DCE" w:rsidRDefault="00261474">
      <w:pPr>
        <w:pStyle w:val="Default"/>
        <w:jc w:val="center"/>
        <w:rPr>
          <w:rFonts w:ascii="Liberation Sans" w:hAnsi="Liberation Sans"/>
          <w:b/>
        </w:rPr>
      </w:pPr>
      <w:r>
        <w:rPr>
          <w:rFonts w:ascii="Liberation Sans" w:hAnsi="Liberation Sans"/>
          <w:b/>
          <w:iCs/>
        </w:rPr>
        <w:t xml:space="preserve">Site internet de référence : </w:t>
      </w:r>
      <w:hyperlink r:id="rId15">
        <w:r>
          <w:rPr>
            <w:rStyle w:val="Lienhypertexte"/>
            <w:rFonts w:ascii="Liberation Sans" w:hAnsi="Liberation Sans"/>
            <w:b/>
            <w:u w:val="none"/>
          </w:rPr>
          <w:t>www.georisques.gouv.fr</w:t>
        </w:r>
      </w:hyperlink>
    </w:p>
    <w:p w14:paraId="15D8EF8D" w14:textId="77777777" w:rsidR="00503DCE" w:rsidRDefault="00503DCE">
      <w:pPr>
        <w:pStyle w:val="Default"/>
        <w:jc w:val="center"/>
        <w:rPr>
          <w:rFonts w:ascii="Liberation Sans" w:hAnsi="Liberation Sans"/>
          <w:b/>
          <w:iCs/>
        </w:rPr>
      </w:pPr>
    </w:p>
    <w:p w14:paraId="3E6ABDA7" w14:textId="77777777" w:rsidR="00503DCE" w:rsidRDefault="00261474">
      <w:pPr>
        <w:pStyle w:val="Default"/>
        <w:rPr>
          <w:rFonts w:ascii="Liberation Sans" w:hAnsi="Liberation Sans"/>
          <w:b/>
          <w:iCs/>
        </w:rPr>
      </w:pPr>
      <w:r>
        <w:br w:type="page"/>
      </w:r>
    </w:p>
    <w:p w14:paraId="69859161" w14:textId="77777777" w:rsidR="00503DCE" w:rsidRDefault="00261474">
      <w:pPr>
        <w:pStyle w:val="Titre1"/>
        <w:pBdr>
          <w:top w:val="single" w:sz="2" w:space="1" w:color="000000"/>
          <w:left w:val="single" w:sz="2" w:space="1" w:color="000000"/>
          <w:bottom w:val="single" w:sz="2" w:space="1" w:color="000000"/>
          <w:right w:val="single" w:sz="2" w:space="1" w:color="000000"/>
        </w:pBdr>
        <w:shd w:val="clear" w:color="auto" w:fill="729FCF"/>
        <w:spacing w:before="0" w:after="119"/>
        <w:jc w:val="center"/>
        <w:rPr>
          <w:rFonts w:ascii="Arial Black" w:hAnsi="Arial Black"/>
          <w:b w:val="0"/>
          <w:bCs w:val="0"/>
          <w:color w:val="FFFFFF"/>
        </w:rPr>
      </w:pPr>
      <w:bookmarkStart w:id="12" w:name="_Toc148532348"/>
      <w:r>
        <w:rPr>
          <w:rFonts w:ascii="Arial Black" w:hAnsi="Arial Black"/>
          <w:b w:val="0"/>
          <w:bCs w:val="0"/>
          <w:color w:val="FFFFFF"/>
        </w:rPr>
        <w:lastRenderedPageBreak/>
        <w:t>INFORMATIONS SUR LES RISQUES</w:t>
      </w:r>
      <w:bookmarkEnd w:id="12"/>
    </w:p>
    <w:p w14:paraId="44272582" w14:textId="77777777" w:rsidR="00503DCE" w:rsidRDefault="00261474">
      <w:pPr>
        <w:pStyle w:val="Titre2"/>
      </w:pPr>
      <w:bookmarkStart w:id="13" w:name="_Toc148532349"/>
      <w:r>
        <w:t>La commune face aux risques</w:t>
      </w:r>
      <w:bookmarkEnd w:id="13"/>
    </w:p>
    <w:p w14:paraId="2CD6BBF4" w14:textId="31A3B488" w:rsidR="00503DCE" w:rsidRDefault="00261474">
      <w:pPr>
        <w:pStyle w:val="Corpsdetexte"/>
      </w:pPr>
      <w:r>
        <w:t xml:space="preserve">La commune de </w:t>
      </w:r>
      <w:r w:rsidR="00425DD1" w:rsidRPr="00425DD1">
        <w:t>Mirebeau</w:t>
      </w:r>
      <w:r w:rsidRPr="00425DD1">
        <w:t xml:space="preserve"> </w:t>
      </w:r>
      <w:r>
        <w:t xml:space="preserve">est soumise aux risques suivants : </w:t>
      </w:r>
    </w:p>
    <w:p w14:paraId="44F53D4E" w14:textId="77777777" w:rsidR="00503DCE" w:rsidRDefault="00503DCE">
      <w:pPr>
        <w:pStyle w:val="Corpsdetexte"/>
        <w:rPr>
          <w:i/>
          <w:iCs/>
          <w:sz w:val="12"/>
          <w:szCs w:val="12"/>
          <w:shd w:val="clear" w:color="auto" w:fill="81D41A"/>
        </w:rPr>
      </w:pPr>
    </w:p>
    <w:tbl>
      <w:tblPr>
        <w:tblW w:w="10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00"/>
        <w:gridCol w:w="8453"/>
      </w:tblGrid>
      <w:tr w:rsidR="00503DCE" w14:paraId="33C0BAFB" w14:textId="77777777" w:rsidTr="00A72816">
        <w:trPr>
          <w:trHeight w:val="737"/>
        </w:trPr>
        <w:tc>
          <w:tcPr>
            <w:tcW w:w="2100" w:type="dxa"/>
            <w:vAlign w:val="center"/>
          </w:tcPr>
          <w:p w14:paraId="6A277E68" w14:textId="77777777" w:rsidR="00503DCE" w:rsidRDefault="00261474">
            <w:pPr>
              <w:pStyle w:val="Contenudetableau"/>
              <w:keepNext/>
              <w:jc w:val="center"/>
              <w:rPr>
                <w:rFonts w:ascii="Aleagram2013" w:hAnsi="Aleagram2013"/>
                <w:color w:val="FF990E"/>
                <w:sz w:val="96"/>
                <w:szCs w:val="96"/>
              </w:rPr>
            </w:pPr>
            <w:proofErr w:type="gramStart"/>
            <w:r>
              <w:rPr>
                <w:rFonts w:ascii="Aleagram2013" w:hAnsi="Aleagram2013"/>
                <w:color w:val="FF990E"/>
                <w:sz w:val="96"/>
                <w:szCs w:val="96"/>
              </w:rPr>
              <w:t>h</w:t>
            </w:r>
            <w:proofErr w:type="gramEnd"/>
          </w:p>
        </w:tc>
        <w:tc>
          <w:tcPr>
            <w:tcW w:w="8453" w:type="dxa"/>
            <w:vAlign w:val="center"/>
          </w:tcPr>
          <w:p w14:paraId="08294ECD" w14:textId="2CE9FFC7" w:rsidR="00503DCE" w:rsidRDefault="00CF2AB0">
            <w:pPr>
              <w:pStyle w:val="Contenudetableau"/>
              <w:jc w:val="both"/>
              <w:rPr>
                <w:rFonts w:ascii="Liberation Sans" w:hAnsi="Liberation Sans"/>
              </w:rPr>
            </w:pPr>
            <w:r>
              <w:rPr>
                <w:rFonts w:ascii="Liberation Sans" w:hAnsi="Liberation Sans"/>
              </w:rPr>
              <w:t>Le</w:t>
            </w:r>
            <w:r w:rsidR="00261474">
              <w:rPr>
                <w:rFonts w:ascii="Liberation Sans" w:hAnsi="Liberation Sans"/>
              </w:rPr>
              <w:t xml:space="preserve"> mouvement de terrain, avec notamment l’éboulement ou chutes de pierres et de blocs, le glissement de terrain, le tassement différentiel, les affaissements et effondrements d'origine anthropique.</w:t>
            </w:r>
          </w:p>
        </w:tc>
      </w:tr>
      <w:tr w:rsidR="00503DCE" w14:paraId="7D06BA7C" w14:textId="77777777" w:rsidTr="00A72816">
        <w:trPr>
          <w:trHeight w:val="737"/>
        </w:trPr>
        <w:tc>
          <w:tcPr>
            <w:tcW w:w="2100" w:type="dxa"/>
            <w:vAlign w:val="center"/>
          </w:tcPr>
          <w:p w14:paraId="03D204FB" w14:textId="77777777" w:rsidR="00503DCE" w:rsidRDefault="00261474">
            <w:pPr>
              <w:pStyle w:val="Contenudetableau"/>
              <w:keepNext/>
              <w:jc w:val="center"/>
              <w:rPr>
                <w:rFonts w:ascii="Aleagram2013" w:hAnsi="Aleagram2013"/>
                <w:color w:val="FF990E"/>
                <w:sz w:val="96"/>
                <w:szCs w:val="96"/>
              </w:rPr>
            </w:pPr>
            <w:proofErr w:type="gramStart"/>
            <w:r>
              <w:rPr>
                <w:rFonts w:ascii="Aleagram2013" w:hAnsi="Aleagram2013"/>
                <w:color w:val="FF990E"/>
                <w:sz w:val="96"/>
                <w:szCs w:val="96"/>
              </w:rPr>
              <w:t>v</w:t>
            </w:r>
            <w:proofErr w:type="gramEnd"/>
          </w:p>
        </w:tc>
        <w:tc>
          <w:tcPr>
            <w:tcW w:w="8453" w:type="dxa"/>
            <w:vAlign w:val="center"/>
          </w:tcPr>
          <w:p w14:paraId="2B15C3D6" w14:textId="77777777" w:rsidR="00503DCE" w:rsidRDefault="00261474">
            <w:pPr>
              <w:pStyle w:val="Contenudetableau"/>
              <w:jc w:val="both"/>
              <w:rPr>
                <w:rFonts w:ascii="Liberation Sans" w:hAnsi="Liberation Sans"/>
              </w:rPr>
            </w:pPr>
            <w:r>
              <w:rPr>
                <w:rFonts w:ascii="Liberation Sans" w:hAnsi="Liberation Sans"/>
              </w:rPr>
              <w:t>Le retrait-gonflement des argiles</w:t>
            </w:r>
          </w:p>
        </w:tc>
      </w:tr>
      <w:tr w:rsidR="00503DCE" w14:paraId="2C7FE5EF" w14:textId="77777777" w:rsidTr="00A72816">
        <w:trPr>
          <w:trHeight w:val="737"/>
        </w:trPr>
        <w:tc>
          <w:tcPr>
            <w:tcW w:w="2100" w:type="dxa"/>
            <w:vAlign w:val="center"/>
          </w:tcPr>
          <w:p w14:paraId="3F39B0BF" w14:textId="77777777" w:rsidR="00503DCE" w:rsidRDefault="00261474">
            <w:pPr>
              <w:pStyle w:val="Contenudetableau"/>
              <w:keepNext/>
              <w:jc w:val="center"/>
              <w:rPr>
                <w:rFonts w:ascii="Aleagram2013" w:hAnsi="Aleagram2013"/>
                <w:color w:val="005824"/>
                <w:sz w:val="96"/>
                <w:szCs w:val="96"/>
              </w:rPr>
            </w:pPr>
            <w:proofErr w:type="gramStart"/>
            <w:r>
              <w:rPr>
                <w:rFonts w:ascii="Aleagram2013" w:hAnsi="Aleagram2013"/>
                <w:color w:val="005824"/>
                <w:sz w:val="96"/>
                <w:szCs w:val="96"/>
              </w:rPr>
              <w:t>r</w:t>
            </w:r>
            <w:proofErr w:type="gramEnd"/>
          </w:p>
        </w:tc>
        <w:tc>
          <w:tcPr>
            <w:tcW w:w="8453" w:type="dxa"/>
            <w:vAlign w:val="center"/>
          </w:tcPr>
          <w:p w14:paraId="233E6A47" w14:textId="122B3EA7" w:rsidR="00503DCE" w:rsidRDefault="00CF2AB0">
            <w:pPr>
              <w:pStyle w:val="Contenudetableau"/>
              <w:jc w:val="both"/>
              <w:rPr>
                <w:rFonts w:ascii="Liberation Sans" w:hAnsi="Liberation Sans"/>
              </w:rPr>
            </w:pPr>
            <w:r>
              <w:rPr>
                <w:rFonts w:ascii="Liberation Sans" w:hAnsi="Liberation Sans"/>
              </w:rPr>
              <w:t>Le</w:t>
            </w:r>
            <w:r w:rsidR="00261474">
              <w:rPr>
                <w:rFonts w:ascii="Liberation Sans" w:hAnsi="Liberation Sans"/>
              </w:rPr>
              <w:t xml:space="preserve"> phénomène lié au climat notamment tempête, canicule, grand froid</w:t>
            </w:r>
          </w:p>
        </w:tc>
      </w:tr>
      <w:tr w:rsidR="00503DCE" w14:paraId="13AA5438" w14:textId="77777777" w:rsidTr="00A72816">
        <w:trPr>
          <w:trHeight w:val="737"/>
        </w:trPr>
        <w:tc>
          <w:tcPr>
            <w:tcW w:w="2100" w:type="dxa"/>
            <w:vAlign w:val="center"/>
          </w:tcPr>
          <w:p w14:paraId="41A4C7E2" w14:textId="77777777" w:rsidR="00503DCE" w:rsidRDefault="00261474">
            <w:pPr>
              <w:pStyle w:val="Contenudetableau"/>
              <w:keepNext/>
              <w:jc w:val="center"/>
              <w:rPr>
                <w:rFonts w:ascii="Aleagram2013" w:hAnsi="Aleagram2013"/>
                <w:color w:val="E53118"/>
                <w:sz w:val="96"/>
                <w:szCs w:val="96"/>
              </w:rPr>
            </w:pPr>
            <w:proofErr w:type="gramStart"/>
            <w:r>
              <w:rPr>
                <w:rFonts w:ascii="Aleagram2013" w:hAnsi="Aleagram2013"/>
                <w:color w:val="E53118"/>
                <w:sz w:val="96"/>
                <w:szCs w:val="96"/>
              </w:rPr>
              <w:t>k</w:t>
            </w:r>
            <w:proofErr w:type="gramEnd"/>
          </w:p>
        </w:tc>
        <w:tc>
          <w:tcPr>
            <w:tcW w:w="8453" w:type="dxa"/>
            <w:vAlign w:val="center"/>
          </w:tcPr>
          <w:p w14:paraId="6994FC92" w14:textId="03A3E28D" w:rsidR="00503DCE" w:rsidRDefault="00CF2AB0">
            <w:pPr>
              <w:pStyle w:val="Contenudetableau"/>
              <w:jc w:val="both"/>
              <w:rPr>
                <w:rFonts w:ascii="Liberation Sans" w:hAnsi="Liberation Sans"/>
              </w:rPr>
            </w:pPr>
            <w:r>
              <w:rPr>
                <w:rFonts w:ascii="Liberation Sans" w:hAnsi="Liberation Sans"/>
              </w:rPr>
              <w:t>Le</w:t>
            </w:r>
            <w:r w:rsidR="00261474">
              <w:rPr>
                <w:rFonts w:ascii="Liberation Sans" w:hAnsi="Liberation Sans"/>
              </w:rPr>
              <w:t xml:space="preserve"> séisme</w:t>
            </w:r>
          </w:p>
        </w:tc>
      </w:tr>
      <w:tr w:rsidR="00503DCE" w14:paraId="00EA4A80" w14:textId="77777777" w:rsidTr="00A72816">
        <w:trPr>
          <w:trHeight w:val="737"/>
        </w:trPr>
        <w:tc>
          <w:tcPr>
            <w:tcW w:w="2100" w:type="dxa"/>
            <w:vAlign w:val="center"/>
          </w:tcPr>
          <w:p w14:paraId="31527339" w14:textId="77777777" w:rsidR="00503DCE" w:rsidRDefault="00261474">
            <w:pPr>
              <w:pStyle w:val="Contenudetableau"/>
              <w:keepNext/>
              <w:jc w:val="center"/>
              <w:rPr>
                <w:rFonts w:ascii="Aleagram2013" w:hAnsi="Aleagram2013"/>
                <w:color w:val="FF4C00"/>
                <w:sz w:val="96"/>
                <w:szCs w:val="96"/>
              </w:rPr>
            </w:pPr>
            <w:proofErr w:type="gramStart"/>
            <w:r>
              <w:rPr>
                <w:rFonts w:ascii="Aleagram2013" w:hAnsi="Aleagram2013"/>
                <w:color w:val="FF4C00"/>
                <w:sz w:val="96"/>
                <w:szCs w:val="96"/>
              </w:rPr>
              <w:t>n</w:t>
            </w:r>
            <w:proofErr w:type="gramEnd"/>
          </w:p>
        </w:tc>
        <w:tc>
          <w:tcPr>
            <w:tcW w:w="8453" w:type="dxa"/>
            <w:vAlign w:val="center"/>
          </w:tcPr>
          <w:p w14:paraId="431B1465" w14:textId="70903BCE" w:rsidR="00503DCE" w:rsidRDefault="00CF2AB0">
            <w:pPr>
              <w:pStyle w:val="Contenudetableau"/>
              <w:jc w:val="both"/>
              <w:rPr>
                <w:rFonts w:ascii="Liberation Sans" w:hAnsi="Liberation Sans"/>
              </w:rPr>
            </w:pPr>
            <w:r>
              <w:rPr>
                <w:rFonts w:ascii="Liberation Sans" w:hAnsi="Liberation Sans"/>
              </w:rPr>
              <w:t>Le</w:t>
            </w:r>
            <w:r w:rsidR="00261474">
              <w:rPr>
                <w:rFonts w:ascii="Liberation Sans" w:hAnsi="Liberation Sans"/>
              </w:rPr>
              <w:t xml:space="preserve"> risque industriel, avec notamment l’effet de surpression, l’effet thermique, l’effet toxique, l’effet de projection.</w:t>
            </w:r>
          </w:p>
        </w:tc>
      </w:tr>
      <w:tr w:rsidR="00503DCE" w14:paraId="23E874B1" w14:textId="77777777" w:rsidTr="00A72816">
        <w:trPr>
          <w:trHeight w:val="737"/>
        </w:trPr>
        <w:tc>
          <w:tcPr>
            <w:tcW w:w="2100" w:type="dxa"/>
            <w:vAlign w:val="center"/>
          </w:tcPr>
          <w:p w14:paraId="3738C1E1" w14:textId="77777777" w:rsidR="00503DCE" w:rsidRDefault="00261474">
            <w:pPr>
              <w:pStyle w:val="Contenudetableau"/>
              <w:keepNext/>
              <w:jc w:val="center"/>
              <w:rPr>
                <w:rFonts w:ascii="Aleagram2013" w:hAnsi="Aleagram2013"/>
                <w:color w:val="770050"/>
                <w:sz w:val="96"/>
                <w:szCs w:val="96"/>
              </w:rPr>
            </w:pPr>
            <w:proofErr w:type="gramStart"/>
            <w:r>
              <w:rPr>
                <w:rFonts w:ascii="Aleagram2013" w:hAnsi="Aleagram2013"/>
                <w:color w:val="770050"/>
                <w:sz w:val="96"/>
                <w:szCs w:val="96"/>
              </w:rPr>
              <w:t>w</w:t>
            </w:r>
            <w:proofErr w:type="gramEnd"/>
          </w:p>
        </w:tc>
        <w:tc>
          <w:tcPr>
            <w:tcW w:w="8453" w:type="dxa"/>
            <w:vAlign w:val="center"/>
          </w:tcPr>
          <w:p w14:paraId="1772A31E" w14:textId="5BF48943" w:rsidR="00503DCE" w:rsidRDefault="00CF2AB0">
            <w:pPr>
              <w:pStyle w:val="Contenudetableau"/>
              <w:jc w:val="both"/>
              <w:rPr>
                <w:rFonts w:ascii="Liberation Sans" w:hAnsi="Liberation Sans"/>
              </w:rPr>
            </w:pPr>
            <w:r>
              <w:rPr>
                <w:rFonts w:ascii="Liberation Sans" w:hAnsi="Liberation Sans"/>
              </w:rPr>
              <w:t>L</w:t>
            </w:r>
            <w:r w:rsidR="00261474">
              <w:rPr>
                <w:rFonts w:ascii="Liberation Sans" w:hAnsi="Liberation Sans"/>
              </w:rPr>
              <w:t>e transport de matières dangereuses</w:t>
            </w:r>
          </w:p>
        </w:tc>
      </w:tr>
      <w:tr w:rsidR="00503DCE" w14:paraId="682D9917" w14:textId="77777777" w:rsidTr="00A72816">
        <w:trPr>
          <w:trHeight w:val="737"/>
        </w:trPr>
        <w:tc>
          <w:tcPr>
            <w:tcW w:w="2100" w:type="dxa"/>
            <w:vAlign w:val="center"/>
          </w:tcPr>
          <w:p w14:paraId="27D16605" w14:textId="77777777" w:rsidR="00503DCE" w:rsidRDefault="00261474">
            <w:pPr>
              <w:pStyle w:val="Contenudetableau"/>
              <w:keepNext/>
              <w:jc w:val="center"/>
              <w:rPr>
                <w:rFonts w:ascii="Aleagram2013" w:hAnsi="Aleagram2013"/>
                <w:color w:val="F8425F"/>
                <w:sz w:val="96"/>
                <w:szCs w:val="96"/>
              </w:rPr>
            </w:pPr>
            <w:proofErr w:type="gramStart"/>
            <w:r>
              <w:rPr>
                <w:rFonts w:ascii="Aleagram2013" w:hAnsi="Aleagram2013"/>
                <w:color w:val="F8425F"/>
                <w:sz w:val="96"/>
                <w:szCs w:val="96"/>
              </w:rPr>
              <w:t>m</w:t>
            </w:r>
            <w:proofErr w:type="gramEnd"/>
          </w:p>
        </w:tc>
        <w:tc>
          <w:tcPr>
            <w:tcW w:w="8453" w:type="dxa"/>
            <w:vAlign w:val="center"/>
          </w:tcPr>
          <w:p w14:paraId="27439EBE" w14:textId="4D2FE690" w:rsidR="00503DCE" w:rsidRDefault="00CF2AB0">
            <w:pPr>
              <w:pStyle w:val="Contenudetableau"/>
              <w:jc w:val="both"/>
              <w:rPr>
                <w:rFonts w:ascii="Liberation Sans" w:hAnsi="Liberation Sans"/>
              </w:rPr>
            </w:pPr>
            <w:r>
              <w:rPr>
                <w:rFonts w:ascii="Liberation Sans" w:hAnsi="Liberation Sans"/>
              </w:rPr>
              <w:t>L</w:t>
            </w:r>
            <w:r w:rsidR="00261474">
              <w:rPr>
                <w:rFonts w:ascii="Liberation Sans" w:hAnsi="Liberation Sans"/>
              </w:rPr>
              <w:t>e nucléaire</w:t>
            </w:r>
          </w:p>
        </w:tc>
      </w:tr>
      <w:tr w:rsidR="00503DCE" w14:paraId="5B40A9F1" w14:textId="77777777" w:rsidTr="00A72816">
        <w:trPr>
          <w:trHeight w:val="737"/>
        </w:trPr>
        <w:tc>
          <w:tcPr>
            <w:tcW w:w="2100" w:type="dxa"/>
            <w:vAlign w:val="center"/>
          </w:tcPr>
          <w:p w14:paraId="3856FECB" w14:textId="77777777" w:rsidR="00503DCE" w:rsidRDefault="00261474">
            <w:pPr>
              <w:pStyle w:val="Contenudetableau"/>
              <w:keepNext/>
              <w:jc w:val="center"/>
              <w:rPr>
                <w:rFonts w:ascii="Aleagram2013" w:hAnsi="Aleagram2013"/>
                <w:sz w:val="96"/>
                <w:szCs w:val="96"/>
              </w:rPr>
            </w:pPr>
            <w:proofErr w:type="gramStart"/>
            <w:r>
              <w:rPr>
                <w:rFonts w:ascii="Aleagram2013" w:hAnsi="Aleagram2013"/>
                <w:sz w:val="96"/>
                <w:szCs w:val="96"/>
              </w:rPr>
              <w:t>y</w:t>
            </w:r>
            <w:proofErr w:type="gramEnd"/>
          </w:p>
        </w:tc>
        <w:tc>
          <w:tcPr>
            <w:tcW w:w="8453" w:type="dxa"/>
            <w:vAlign w:val="center"/>
          </w:tcPr>
          <w:p w14:paraId="7C7979C0" w14:textId="228EEA25" w:rsidR="00503DCE" w:rsidRDefault="00CF2AB0">
            <w:pPr>
              <w:pStyle w:val="Contenudetableau"/>
              <w:jc w:val="both"/>
              <w:rPr>
                <w:rFonts w:ascii="Liberation Sans" w:hAnsi="Liberation Sans"/>
              </w:rPr>
            </w:pPr>
            <w:r>
              <w:rPr>
                <w:rFonts w:ascii="Liberation Sans" w:hAnsi="Liberation Sans"/>
              </w:rPr>
              <w:t>L</w:t>
            </w:r>
            <w:r w:rsidR="00261474">
              <w:rPr>
                <w:rFonts w:ascii="Liberation Sans" w:hAnsi="Liberation Sans"/>
              </w:rPr>
              <w:t>e radon</w:t>
            </w:r>
          </w:p>
        </w:tc>
      </w:tr>
      <w:tr w:rsidR="00503DCE" w14:paraId="1A692704" w14:textId="77777777" w:rsidTr="00A72816">
        <w:trPr>
          <w:trHeight w:val="737"/>
        </w:trPr>
        <w:tc>
          <w:tcPr>
            <w:tcW w:w="2100" w:type="dxa"/>
            <w:vAlign w:val="center"/>
          </w:tcPr>
          <w:p w14:paraId="03462325" w14:textId="77777777" w:rsidR="00503DCE" w:rsidRDefault="00261474">
            <w:pPr>
              <w:pStyle w:val="Contenudetableau"/>
              <w:keepNext/>
              <w:jc w:val="center"/>
              <w:rPr>
                <w:rFonts w:ascii="Aleagram2013" w:hAnsi="Aleagram2013"/>
                <w:color w:val="FF4C00"/>
                <w:sz w:val="96"/>
                <w:szCs w:val="96"/>
              </w:rPr>
            </w:pPr>
            <w:proofErr w:type="gramStart"/>
            <w:r>
              <w:rPr>
                <w:rFonts w:ascii="Aleagram2013" w:hAnsi="Aleagram2013"/>
                <w:color w:val="FF4C00"/>
                <w:sz w:val="96"/>
                <w:szCs w:val="96"/>
              </w:rPr>
              <w:t>a</w:t>
            </w:r>
            <w:proofErr w:type="gramEnd"/>
          </w:p>
        </w:tc>
        <w:tc>
          <w:tcPr>
            <w:tcW w:w="8453" w:type="dxa"/>
            <w:vAlign w:val="center"/>
          </w:tcPr>
          <w:p w14:paraId="34BEE522" w14:textId="65E47087" w:rsidR="00503DCE" w:rsidRDefault="00CF2AB0">
            <w:pPr>
              <w:pStyle w:val="Contenudetableau"/>
              <w:jc w:val="both"/>
              <w:rPr>
                <w:rFonts w:ascii="Liberation Sans" w:hAnsi="Liberation Sans"/>
              </w:rPr>
            </w:pPr>
            <w:r>
              <w:rPr>
                <w:rFonts w:ascii="Liberation Sans" w:hAnsi="Liberation Sans"/>
              </w:rPr>
              <w:t>L</w:t>
            </w:r>
            <w:r w:rsidR="00261474">
              <w:rPr>
                <w:rFonts w:ascii="Liberation Sans" w:hAnsi="Liberation Sans"/>
              </w:rPr>
              <w:t>a pollution des sols</w:t>
            </w:r>
          </w:p>
        </w:tc>
      </w:tr>
    </w:tbl>
    <w:p w14:paraId="4F0A90E1" w14:textId="77777777" w:rsidR="00503DCE" w:rsidRDefault="00503DCE">
      <w:pPr>
        <w:pStyle w:val="Corpsdetexte"/>
      </w:pPr>
    </w:p>
    <w:p w14:paraId="6364EC11" w14:textId="77777777" w:rsidR="00503DCE" w:rsidRDefault="00261474">
      <w:pPr>
        <w:pStyle w:val="Corpsdetexte"/>
      </w:pPr>
      <w:r>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2D7B0E31" w14:textId="77777777">
        <w:tc>
          <w:tcPr>
            <w:tcW w:w="2276" w:type="dxa"/>
            <w:tcBorders>
              <w:top w:val="single" w:sz="2" w:space="0" w:color="FF990E"/>
              <w:left w:val="single" w:sz="2" w:space="0" w:color="FF990E"/>
              <w:bottom w:val="single" w:sz="2" w:space="0" w:color="FF990E"/>
            </w:tcBorders>
            <w:vAlign w:val="center"/>
          </w:tcPr>
          <w:p w14:paraId="1C5D7DA9" w14:textId="77777777" w:rsidR="00503DCE" w:rsidRDefault="00261474">
            <w:pPr>
              <w:pStyle w:val="Contenudetableau"/>
              <w:pageBreakBefore/>
              <w:jc w:val="center"/>
              <w:rPr>
                <w:rFonts w:ascii="Aleagram2013" w:hAnsi="Aleagram2013"/>
                <w:color w:val="FF990E"/>
                <w:sz w:val="108"/>
                <w:szCs w:val="108"/>
              </w:rPr>
            </w:pPr>
            <w:proofErr w:type="gramStart"/>
            <w:r>
              <w:rPr>
                <w:rFonts w:ascii="Aleagram2013" w:hAnsi="Aleagram2013"/>
                <w:color w:val="FF990E"/>
                <w:sz w:val="108"/>
                <w:szCs w:val="108"/>
              </w:rPr>
              <w:lastRenderedPageBreak/>
              <w:t>h</w:t>
            </w:r>
            <w:proofErr w:type="gramEnd"/>
          </w:p>
        </w:tc>
        <w:tc>
          <w:tcPr>
            <w:tcW w:w="8277" w:type="dxa"/>
            <w:shd w:val="clear" w:color="auto" w:fill="FF990E"/>
            <w:vAlign w:val="center"/>
          </w:tcPr>
          <w:p w14:paraId="49AA8347" w14:textId="77777777" w:rsidR="00503DCE" w:rsidRDefault="00261474">
            <w:pPr>
              <w:pStyle w:val="Titre3"/>
            </w:pPr>
            <w:bookmarkStart w:id="14" w:name="_Toc148532350"/>
            <w:r>
              <w:t>Risque mouvement de terrain</w:t>
            </w:r>
            <w:bookmarkEnd w:id="14"/>
          </w:p>
        </w:tc>
      </w:tr>
    </w:tbl>
    <w:p w14:paraId="64DC27A5" w14:textId="77777777" w:rsidR="00503DCE" w:rsidRDefault="00261474">
      <w:pPr>
        <w:pStyle w:val="Rmvtterrainargileminier"/>
        <w:outlineLvl w:val="3"/>
      </w:pPr>
      <w:bookmarkStart w:id="15" w:name="__RefHeading___Toc6021_25681293461"/>
      <w:bookmarkEnd w:id="15"/>
      <w:r>
        <w:t>Le risque mouvement de terrain</w:t>
      </w:r>
    </w:p>
    <w:p w14:paraId="6CE9C778" w14:textId="77777777" w:rsidR="00503DCE" w:rsidRDefault="00261474">
      <w:pPr>
        <w:pStyle w:val="Corpsdetexte"/>
      </w:pPr>
      <w:r>
        <w:t xml:space="preserve">Les mouvements de terrain sont des phénomènes naturels d'origines diverses. Ils regroupent un ensemble de déplacements plus ou moins brutaux, du sol ou du sous-sol, d'origine naturelle ou anthropique (dus à l'activité humaine). </w:t>
      </w:r>
      <w:r>
        <w:rPr>
          <w:rFonts w:ascii="Arial" w:hAnsi="Arial"/>
        </w:rPr>
        <w:t>Ces mouvements</w:t>
      </w:r>
      <w:r>
        <w:rPr>
          <w:rFonts w:ascii="Arial" w:hAnsi="Arial"/>
          <w:noProof/>
        </w:rPr>
        <w:drawing>
          <wp:anchor distT="0" distB="0" distL="107950" distR="0" simplePos="0" relativeHeight="251673600" behindDoc="0" locked="0" layoutInCell="0" allowOverlap="1" wp14:anchorId="4A849851" wp14:editId="5BD4297E">
            <wp:simplePos x="0" y="0"/>
            <wp:positionH relativeFrom="column">
              <wp:posOffset>4165600</wp:posOffset>
            </wp:positionH>
            <wp:positionV relativeFrom="paragraph">
              <wp:posOffset>19050</wp:posOffset>
            </wp:positionV>
            <wp:extent cx="2515235" cy="1883410"/>
            <wp:effectExtent l="0" t="0" r="0" b="0"/>
            <wp:wrapSquare wrapText="largest"/>
            <wp:docPr id="18" name="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4"/>
                    <pic:cNvPicPr>
                      <a:picLocks noChangeAspect="1" noChangeArrowheads="1"/>
                    </pic:cNvPicPr>
                  </pic:nvPicPr>
                  <pic:blipFill>
                    <a:blip r:embed="rId16"/>
                    <a:stretch>
                      <a:fillRect/>
                    </a:stretch>
                  </pic:blipFill>
                  <pic:spPr bwMode="auto">
                    <a:xfrm>
                      <a:off x="0" y="0"/>
                      <a:ext cx="2515235" cy="1883410"/>
                    </a:xfrm>
                    <a:prstGeom prst="rect">
                      <a:avLst/>
                    </a:prstGeom>
                  </pic:spPr>
                </pic:pic>
              </a:graphicData>
            </a:graphic>
          </wp:anchor>
        </w:drawing>
      </w:r>
      <w:r>
        <w:rPr>
          <w:rFonts w:ascii="Arial" w:hAnsi="Arial"/>
        </w:rPr>
        <w:t xml:space="preserve"> sont souvent ponctuels, superficiels et très localisés et ne favorisent pas une alerte efficace. La meilleure prévention consiste à être vigilant dans les zones concernées.</w:t>
      </w:r>
    </w:p>
    <w:p w14:paraId="5F964153" w14:textId="77777777" w:rsidR="00503DCE" w:rsidRDefault="00261474">
      <w:pPr>
        <w:pStyle w:val="Corpsdetexte"/>
      </w:pPr>
      <w:r>
        <w:t>Le phénomène peut être lent (quelques millimètres par an) ou très rapide (quelques centaines de mètres par jour).</w:t>
      </w:r>
    </w:p>
    <w:p w14:paraId="2254FB60" w14:textId="77777777" w:rsidR="00503DCE" w:rsidRDefault="00261474">
      <w:pPr>
        <w:pStyle w:val="Corpsdetexte"/>
        <w:spacing w:after="0"/>
        <w:rPr>
          <w:b/>
          <w:bCs/>
        </w:rPr>
      </w:pPr>
      <w:r>
        <w:rPr>
          <w:b/>
          <w:bCs/>
        </w:rPr>
        <w:t>Les mouvements lents et continus :</w:t>
      </w:r>
    </w:p>
    <w:p w14:paraId="313C4CC5" w14:textId="2E5E5691" w:rsidR="00503DCE" w:rsidRDefault="00E823A5" w:rsidP="00F01ECF">
      <w:pPr>
        <w:pStyle w:val="Corpsdetexte"/>
        <w:numPr>
          <w:ilvl w:val="0"/>
          <w:numId w:val="5"/>
        </w:numPr>
        <w:spacing w:after="0"/>
      </w:pPr>
      <w:r>
        <w:t>Les</w:t>
      </w:r>
      <w:r w:rsidR="00261474">
        <w:t xml:space="preserve"> tassements et les affaissements ;</w:t>
      </w:r>
    </w:p>
    <w:p w14:paraId="7159F290" w14:textId="38964EA2" w:rsidR="00503DCE" w:rsidRDefault="00261474">
      <w:pPr>
        <w:pStyle w:val="Corpsdetexte"/>
        <w:spacing w:after="0"/>
        <w:ind w:left="1417"/>
        <w:rPr>
          <w:color w:val="666666"/>
        </w:rPr>
      </w:pPr>
      <w:r>
        <w:rPr>
          <w:color w:val="666666"/>
        </w:rPr>
        <w:tab/>
      </w:r>
      <w:r>
        <w:rPr>
          <w:rFonts w:ascii="Source Sans Pro;sans-serif" w:hAnsi="Source Sans Pro;sans-serif"/>
          <w:i/>
          <w:iCs/>
          <w:color w:val="777777"/>
          <w:sz w:val="21"/>
        </w:rPr>
        <w:t>Certains sols compressibles peuvent se tasser sous l’effet de surcharges (constructions, remblais) ou en cas d’assèchement (drainage, pompage).</w:t>
      </w:r>
      <w:r>
        <w:rPr>
          <w:i/>
          <w:iCs/>
          <w:color w:val="666666"/>
          <w:sz w:val="20"/>
          <w:szCs w:val="20"/>
        </w:rPr>
        <w:t xml:space="preserve"> </w:t>
      </w:r>
    </w:p>
    <w:p w14:paraId="22BB65B7" w14:textId="4FADE9D5" w:rsidR="00503DCE" w:rsidRDefault="00E823A5" w:rsidP="00F01ECF">
      <w:pPr>
        <w:pStyle w:val="Corpsdetexte"/>
        <w:numPr>
          <w:ilvl w:val="0"/>
          <w:numId w:val="5"/>
        </w:numPr>
        <w:spacing w:after="0"/>
      </w:pPr>
      <w:r>
        <w:t>Les</w:t>
      </w:r>
      <w:r w:rsidR="00261474">
        <w:t xml:space="preserve"> glissements de terrain ;</w:t>
      </w:r>
    </w:p>
    <w:p w14:paraId="0A39EA6F" w14:textId="77777777" w:rsidR="00503DCE" w:rsidRDefault="00261474">
      <w:pPr>
        <w:pStyle w:val="Corpsdetexte"/>
        <w:spacing w:after="0"/>
      </w:pPr>
      <w:r>
        <w:tab/>
      </w:r>
      <w:r>
        <w:tab/>
      </w:r>
      <w:r>
        <w:rPr>
          <w:i/>
          <w:iCs/>
          <w:color w:val="666666"/>
          <w:sz w:val="20"/>
          <w:szCs w:val="20"/>
        </w:rPr>
        <w:t>Ils correspondent au déplacement de terrains meubles ou rocheux le long d'une surface de rupture.</w:t>
      </w:r>
    </w:p>
    <w:p w14:paraId="6AE36CB4" w14:textId="6C022E2F" w:rsidR="00503DCE" w:rsidRDefault="00E823A5" w:rsidP="00F01ECF">
      <w:pPr>
        <w:pStyle w:val="Corpsdetexte"/>
        <w:numPr>
          <w:ilvl w:val="0"/>
          <w:numId w:val="5"/>
        </w:numPr>
        <w:spacing w:after="0"/>
      </w:pPr>
      <w:r>
        <w:t>Le</w:t>
      </w:r>
      <w:r w:rsidR="00261474">
        <w:t xml:space="preserve"> retrait-gonflement des argiles. </w:t>
      </w:r>
    </w:p>
    <w:p w14:paraId="31CE2110" w14:textId="77777777" w:rsidR="00503DCE" w:rsidRDefault="00261474">
      <w:pPr>
        <w:pStyle w:val="Corpsdetexte"/>
        <w:spacing w:after="0"/>
        <w:ind w:left="1417"/>
      </w:pPr>
      <w:r>
        <w:rPr>
          <w:i/>
          <w:iCs/>
          <w:color w:val="666666"/>
          <w:sz w:val="20"/>
          <w:szCs w:val="20"/>
        </w:rPr>
        <w:t>Les variations de la quantité d'eau dans certains terrains argileux produisent des gonflements (période humide) et des tassements (période sèche) et peuvent avoir des conséquences importantes sur les bâtiments à fondations superficielles</w:t>
      </w:r>
      <w:r>
        <w:t xml:space="preserve"> </w:t>
      </w:r>
    </w:p>
    <w:p w14:paraId="4BD73D67" w14:textId="77777777" w:rsidR="00503DCE" w:rsidRDefault="00503DCE">
      <w:pPr>
        <w:pStyle w:val="Corpsdetexte"/>
        <w:spacing w:after="0"/>
      </w:pPr>
    </w:p>
    <w:p w14:paraId="1B5B630D" w14:textId="77777777" w:rsidR="00503DCE" w:rsidRDefault="00261474">
      <w:pPr>
        <w:pStyle w:val="Corpsdetexte"/>
        <w:spacing w:after="0"/>
        <w:rPr>
          <w:b/>
          <w:bCs/>
        </w:rPr>
      </w:pPr>
      <w:r>
        <w:rPr>
          <w:b/>
          <w:bCs/>
        </w:rPr>
        <w:t>Les mouvements rapides et discontinus :</w:t>
      </w:r>
    </w:p>
    <w:p w14:paraId="1BF399E7" w14:textId="25AADE2E" w:rsidR="00503DCE" w:rsidRDefault="00E823A5" w:rsidP="00F01ECF">
      <w:pPr>
        <w:pStyle w:val="Corpsdetexte"/>
        <w:numPr>
          <w:ilvl w:val="0"/>
          <w:numId w:val="6"/>
        </w:numPr>
        <w:spacing w:after="0"/>
      </w:pPr>
      <w:r>
        <w:t>Les</w:t>
      </w:r>
      <w:r w:rsidR="00261474">
        <w:t xml:space="preserve"> effondrements de cavités souterraines naturelles ou d’origine anthropique ;</w:t>
      </w:r>
    </w:p>
    <w:p w14:paraId="6B6404E3" w14:textId="77777777" w:rsidR="00503DCE" w:rsidRDefault="00261474">
      <w:pPr>
        <w:pStyle w:val="Corpsdetexte"/>
        <w:spacing w:after="0"/>
        <w:ind w:left="1417"/>
      </w:pPr>
      <w:r>
        <w:tab/>
      </w:r>
      <w:r>
        <w:rPr>
          <w:i/>
          <w:iCs/>
          <w:color w:val="666666"/>
          <w:sz w:val="20"/>
          <w:szCs w:val="20"/>
        </w:rPr>
        <w:t xml:space="preserve">Un effondrement est un désordre créé par la rupture du toit d'une cavité souterraine (dissolution, mine, carrière...). </w:t>
      </w:r>
    </w:p>
    <w:p w14:paraId="771C6DB9" w14:textId="39A1B1A1" w:rsidR="00503DCE" w:rsidRDefault="00E823A5" w:rsidP="00F01ECF">
      <w:pPr>
        <w:pStyle w:val="Corpsdetexte"/>
        <w:numPr>
          <w:ilvl w:val="0"/>
          <w:numId w:val="6"/>
        </w:numPr>
        <w:spacing w:after="0"/>
      </w:pPr>
      <w:r>
        <w:t>Les</w:t>
      </w:r>
      <w:r w:rsidR="00261474">
        <w:t xml:space="preserve"> chutes de pierres ou de blocs. </w:t>
      </w:r>
    </w:p>
    <w:p w14:paraId="18AA5CC1" w14:textId="461C2B64" w:rsidR="00503DCE" w:rsidRDefault="00261474">
      <w:pPr>
        <w:pStyle w:val="Corpsdetexte"/>
        <w:spacing w:after="0"/>
        <w:ind w:left="1417"/>
        <w:rPr>
          <w:i/>
          <w:iCs/>
          <w:color w:val="666666"/>
          <w:sz w:val="20"/>
          <w:szCs w:val="20"/>
        </w:rPr>
      </w:pPr>
      <w:r>
        <w:rPr>
          <w:i/>
          <w:iCs/>
          <w:color w:val="666666"/>
          <w:sz w:val="20"/>
          <w:szCs w:val="20"/>
        </w:rPr>
        <w:t xml:space="preserve">Les éboulements sont des phénomènes rapides ou événementiels mobilisant des éléments rocheux plus ou moins homogènes avec peu de déformation préalable d'une pente abrupte jusqu'à une zone de dépôt. </w:t>
      </w:r>
    </w:p>
    <w:p w14:paraId="5AB5060B" w14:textId="19CF4862" w:rsidR="00503DCE" w:rsidRDefault="00261474">
      <w:pPr>
        <w:pStyle w:val="Rmvtterrainargileminier"/>
        <w:outlineLvl w:val="3"/>
      </w:pPr>
      <w:bookmarkStart w:id="16" w:name="__RefHeading___Toc6023_25681293461"/>
      <w:bookmarkEnd w:id="16"/>
      <w:r>
        <w:t>Historique des évènements marquants liés au risque</w:t>
      </w:r>
    </w:p>
    <w:p w14:paraId="6FD78585" w14:textId="00D2F111" w:rsidR="00503DCE" w:rsidRPr="009D0882" w:rsidRDefault="00261474" w:rsidP="009D0882">
      <w:pPr>
        <w:pStyle w:val="Corpsdetexte"/>
        <w:spacing w:after="0"/>
        <w:ind w:left="360"/>
        <w:jc w:val="left"/>
      </w:pPr>
      <w:r w:rsidRPr="009D0882">
        <w:t xml:space="preserve">La commune de </w:t>
      </w:r>
      <w:r w:rsidR="00A72816" w:rsidRPr="009D0882">
        <w:t xml:space="preserve">Mirebeau </w:t>
      </w:r>
      <w:r w:rsidRPr="009D0882">
        <w:t xml:space="preserve">est concernée principalement par </w:t>
      </w:r>
      <w:r w:rsidR="009D0882" w:rsidRPr="009D0882">
        <w:t>l</w:t>
      </w:r>
      <w:r w:rsidRPr="009D0882">
        <w:t>es deux types de mouvements</w:t>
      </w:r>
      <w:r w:rsidR="009D0882" w:rsidRPr="009D0882">
        <w:t xml:space="preserve"> de très lents à très rapides.</w:t>
      </w:r>
    </w:p>
    <w:p w14:paraId="3A2A3E9F" w14:textId="3948BF87" w:rsidR="00503DCE" w:rsidRPr="009D0882" w:rsidRDefault="00261474" w:rsidP="009D0882">
      <w:pPr>
        <w:pStyle w:val="Corpsdetexte"/>
        <w:spacing w:after="0"/>
        <w:ind w:left="360"/>
        <w:jc w:val="left"/>
      </w:pPr>
      <w:r w:rsidRPr="009D0882">
        <w:t xml:space="preserve">Le territoire communal est soumis à une exposition </w:t>
      </w:r>
      <w:r w:rsidR="00A72816" w:rsidRPr="009D0882">
        <w:t>forte</w:t>
      </w:r>
      <w:r w:rsidRPr="009D0882">
        <w:t>.</w:t>
      </w:r>
    </w:p>
    <w:p w14:paraId="5DBCA8AE" w14:textId="5B90C6FA" w:rsidR="00503DCE" w:rsidRDefault="00503DCE">
      <w:pPr>
        <w:pStyle w:val="Corpsdetexte"/>
        <w:spacing w:after="57"/>
        <w:rPr>
          <w:rFonts w:cs="Times New Roman"/>
          <w:i/>
          <w:iCs/>
          <w:shd w:val="clear" w:color="auto" w:fill="81D41A"/>
          <w:lang w:bidi="ar-SA"/>
        </w:rPr>
      </w:pPr>
    </w:p>
    <w:p w14:paraId="7C85377B" w14:textId="0E85945B" w:rsidR="00503DCE" w:rsidRDefault="00261474">
      <w:pPr>
        <w:pStyle w:val="Corpsdetexte"/>
        <w:spacing w:after="57"/>
        <w:rPr>
          <w:rFonts w:cs="Times New Roman"/>
          <w:lang w:bidi="ar-SA"/>
        </w:rPr>
      </w:pPr>
      <w:r>
        <w:rPr>
          <w:rFonts w:cs="Times New Roman"/>
          <w:lang w:bidi="ar-SA"/>
        </w:rPr>
        <w:t xml:space="preserve">Les cavités recensées sont : </w:t>
      </w:r>
    </w:p>
    <w:p w14:paraId="1DAE6445" w14:textId="6102EF6D" w:rsidR="00503DCE" w:rsidRPr="00981630" w:rsidRDefault="00141D92" w:rsidP="00981630">
      <w:pPr>
        <w:pStyle w:val="Corpsdetexte"/>
        <w:numPr>
          <w:ilvl w:val="0"/>
          <w:numId w:val="7"/>
        </w:numPr>
        <w:spacing w:after="57"/>
      </w:pPr>
      <w:r w:rsidRPr="00981630">
        <w:t>Consultable</w:t>
      </w:r>
      <w:r w:rsidR="009D0882" w:rsidRPr="00981630">
        <w:t xml:space="preserve"> </w:t>
      </w:r>
      <w:r w:rsidR="00981630" w:rsidRPr="00981630">
        <w:t>sur l</w:t>
      </w:r>
      <w:r>
        <w:t>e</w:t>
      </w:r>
      <w:r w:rsidR="00981630" w:rsidRPr="00981630">
        <w:t xml:space="preserve"> rapport du BRGM d’octobre 2020 sur le site internet de la Commune ou en Mairie.</w:t>
      </w:r>
    </w:p>
    <w:p w14:paraId="464964D6" w14:textId="77777777" w:rsidR="00503DCE" w:rsidRDefault="00503DCE">
      <w:pPr>
        <w:pStyle w:val="Corpsdetexte"/>
        <w:spacing w:after="57"/>
        <w:rPr>
          <w:rFonts w:cs="Times New Roman"/>
          <w:shd w:val="clear" w:color="auto" w:fill="FFFF00"/>
          <w:lang w:bidi="ar-SA"/>
        </w:rPr>
      </w:pPr>
    </w:p>
    <w:p w14:paraId="5CAFF396" w14:textId="77777777" w:rsidR="00AF5425" w:rsidRDefault="00AF5425">
      <w:pPr>
        <w:pStyle w:val="Corpsdetexte"/>
        <w:spacing w:after="57"/>
        <w:rPr>
          <w:rFonts w:cs="Times New Roman"/>
          <w:shd w:val="clear" w:color="auto" w:fill="FFFF00"/>
          <w:lang w:bidi="ar-SA"/>
        </w:rPr>
      </w:pPr>
    </w:p>
    <w:p w14:paraId="30A5EA06" w14:textId="77777777" w:rsidR="00AF5425" w:rsidRDefault="00AF5425">
      <w:pPr>
        <w:pStyle w:val="Corpsdetexte"/>
        <w:spacing w:after="57"/>
        <w:rPr>
          <w:rFonts w:cs="Times New Roman"/>
          <w:shd w:val="clear" w:color="auto" w:fill="FFFF00"/>
          <w:lang w:bidi="ar-SA"/>
        </w:rPr>
      </w:pPr>
    </w:p>
    <w:p w14:paraId="24CDFC8C" w14:textId="77777777" w:rsidR="00AF5425" w:rsidRDefault="00AF5425">
      <w:pPr>
        <w:pStyle w:val="Corpsdetexte"/>
        <w:spacing w:after="57"/>
        <w:rPr>
          <w:rFonts w:cs="Times New Roman"/>
          <w:shd w:val="clear" w:color="auto" w:fill="FFFF00"/>
          <w:lang w:bidi="ar-SA"/>
        </w:rPr>
      </w:pPr>
    </w:p>
    <w:p w14:paraId="73836051" w14:textId="77777777" w:rsidR="00AF5425" w:rsidRDefault="00AF5425">
      <w:pPr>
        <w:pStyle w:val="Corpsdetexte"/>
        <w:spacing w:after="57"/>
        <w:rPr>
          <w:rFonts w:cs="Times New Roman"/>
          <w:shd w:val="clear" w:color="auto" w:fill="FFFF00"/>
          <w:lang w:bidi="ar-SA"/>
        </w:rPr>
      </w:pPr>
    </w:p>
    <w:p w14:paraId="3E3CFAE1" w14:textId="77777777" w:rsidR="00AF5425" w:rsidRDefault="00AF5425">
      <w:pPr>
        <w:pStyle w:val="Corpsdetexte"/>
        <w:spacing w:after="57"/>
        <w:rPr>
          <w:rFonts w:cs="Times New Roman"/>
          <w:shd w:val="clear" w:color="auto" w:fill="FFFF00"/>
          <w:lang w:bidi="ar-SA"/>
        </w:rPr>
      </w:pPr>
    </w:p>
    <w:p w14:paraId="52EB162C" w14:textId="0A003992" w:rsidR="00503DCE" w:rsidRDefault="00261474">
      <w:pPr>
        <w:pStyle w:val="Corpsdetexte"/>
        <w:rPr>
          <w:b/>
          <w:bCs/>
        </w:rPr>
      </w:pPr>
      <w:r>
        <w:rPr>
          <w:b/>
          <w:bCs/>
        </w:rPr>
        <w:lastRenderedPageBreak/>
        <w:t>Reconnaissance de l’état de catastrophe naturelle</w:t>
      </w:r>
    </w:p>
    <w:p w14:paraId="1FBE83D5" w14:textId="77777777" w:rsidR="00503DCE" w:rsidRDefault="00261474">
      <w:pPr>
        <w:pStyle w:val="Corpsdetexte"/>
      </w:pPr>
      <w:r>
        <w:t>Les principaux événements intervenus sur la commune et qui ont fait l’objet d’arrêté interministériel portant reconnaissance de l’état de catastrophe naturelle au titre des mouvements de terrain sont rappelés dans le tableau ci-après :</w:t>
      </w:r>
    </w:p>
    <w:tbl>
      <w:tblPr>
        <w:tblW w:w="10518" w:type="dxa"/>
        <w:tblInd w:w="-5" w:type="dxa"/>
        <w:tblLayout w:type="fixed"/>
        <w:tblCellMar>
          <w:left w:w="65" w:type="dxa"/>
          <w:right w:w="70" w:type="dxa"/>
        </w:tblCellMar>
        <w:tblLook w:val="0000" w:firstRow="0" w:lastRow="0" w:firstColumn="0" w:lastColumn="0" w:noHBand="0" w:noVBand="0"/>
      </w:tblPr>
      <w:tblGrid>
        <w:gridCol w:w="2806"/>
        <w:gridCol w:w="1588"/>
        <w:gridCol w:w="1765"/>
        <w:gridCol w:w="1641"/>
        <w:gridCol w:w="2718"/>
      </w:tblGrid>
      <w:tr w:rsidR="00503DCE" w14:paraId="3A372163" w14:textId="77777777">
        <w:tc>
          <w:tcPr>
            <w:tcW w:w="2806" w:type="dxa"/>
            <w:tcBorders>
              <w:top w:val="single" w:sz="4" w:space="0" w:color="FF990E"/>
              <w:left w:val="single" w:sz="4" w:space="0" w:color="FF990E"/>
              <w:bottom w:val="single" w:sz="4" w:space="0" w:color="FF990E"/>
            </w:tcBorders>
            <w:shd w:val="clear" w:color="auto" w:fill="FF990E"/>
            <w:vAlign w:val="center"/>
          </w:tcPr>
          <w:p w14:paraId="6AD440CB"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Type de mouvement</w:t>
            </w:r>
          </w:p>
        </w:tc>
        <w:tc>
          <w:tcPr>
            <w:tcW w:w="1588" w:type="dxa"/>
            <w:tcBorders>
              <w:top w:val="single" w:sz="4" w:space="0" w:color="FF990E"/>
              <w:left w:val="single" w:sz="4" w:space="0" w:color="FF990E"/>
              <w:bottom w:val="single" w:sz="4" w:space="0" w:color="FF990E"/>
            </w:tcBorders>
            <w:shd w:val="clear" w:color="auto" w:fill="FF990E"/>
            <w:vAlign w:val="center"/>
          </w:tcPr>
          <w:p w14:paraId="6BC69159"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Date début événement</w:t>
            </w:r>
          </w:p>
        </w:tc>
        <w:tc>
          <w:tcPr>
            <w:tcW w:w="1765" w:type="dxa"/>
            <w:tcBorders>
              <w:top w:val="single" w:sz="4" w:space="0" w:color="FF990E"/>
              <w:left w:val="single" w:sz="4" w:space="0" w:color="FF990E"/>
              <w:bottom w:val="single" w:sz="4" w:space="0" w:color="FF990E"/>
            </w:tcBorders>
            <w:shd w:val="clear" w:color="auto" w:fill="FF990E"/>
            <w:vAlign w:val="center"/>
          </w:tcPr>
          <w:p w14:paraId="3BC2E8DC" w14:textId="77777777" w:rsidR="00503DCE" w:rsidRDefault="00261474">
            <w:pPr>
              <w:pStyle w:val="Standard"/>
              <w:widowControl w:val="0"/>
              <w:jc w:val="center"/>
              <w:rPr>
                <w:rFonts w:ascii="Arial" w:hAnsi="Arial" w:cs="Arial"/>
                <w:b/>
                <w:color w:val="FFFFFF"/>
                <w:sz w:val="22"/>
              </w:rPr>
            </w:pPr>
            <w:proofErr w:type="gramStart"/>
            <w:r>
              <w:rPr>
                <w:rFonts w:ascii="Arial" w:hAnsi="Arial" w:cs="Arial"/>
                <w:b/>
                <w:color w:val="FFFFFF"/>
                <w:sz w:val="22"/>
              </w:rPr>
              <w:t>Date fin</w:t>
            </w:r>
            <w:proofErr w:type="gramEnd"/>
            <w:r>
              <w:rPr>
                <w:rFonts w:ascii="Arial" w:hAnsi="Arial" w:cs="Arial"/>
                <w:b/>
                <w:color w:val="FFFFFF"/>
                <w:sz w:val="22"/>
              </w:rPr>
              <w:t xml:space="preserve"> </w:t>
            </w:r>
          </w:p>
          <w:p w14:paraId="3F6C1E8F" w14:textId="77777777" w:rsidR="00503DCE" w:rsidRDefault="00261474">
            <w:pPr>
              <w:pStyle w:val="Standard"/>
              <w:widowControl w:val="0"/>
              <w:jc w:val="center"/>
              <w:rPr>
                <w:rFonts w:ascii="Arial" w:hAnsi="Arial" w:cs="Arial"/>
                <w:b/>
                <w:color w:val="FFFFFF"/>
                <w:sz w:val="22"/>
              </w:rPr>
            </w:pPr>
            <w:proofErr w:type="gramStart"/>
            <w:r>
              <w:rPr>
                <w:rFonts w:ascii="Arial" w:hAnsi="Arial" w:cs="Arial"/>
                <w:b/>
                <w:color w:val="FFFFFF"/>
                <w:sz w:val="22"/>
              </w:rPr>
              <w:t>évènement</w:t>
            </w:r>
            <w:proofErr w:type="gramEnd"/>
          </w:p>
        </w:tc>
        <w:tc>
          <w:tcPr>
            <w:tcW w:w="1641" w:type="dxa"/>
            <w:tcBorders>
              <w:top w:val="single" w:sz="4" w:space="0" w:color="FF990E"/>
              <w:left w:val="single" w:sz="4" w:space="0" w:color="FF990E"/>
              <w:bottom w:val="single" w:sz="4" w:space="0" w:color="FF990E"/>
            </w:tcBorders>
            <w:shd w:val="clear" w:color="auto" w:fill="FF990E"/>
            <w:vAlign w:val="center"/>
          </w:tcPr>
          <w:p w14:paraId="31DD173C" w14:textId="77777777" w:rsidR="00503DCE" w:rsidRDefault="00261474">
            <w:pPr>
              <w:pStyle w:val="Standard"/>
              <w:widowControl w:val="0"/>
              <w:ind w:right="170"/>
              <w:jc w:val="center"/>
              <w:rPr>
                <w:rFonts w:ascii="Arial" w:hAnsi="Arial" w:cs="Arial"/>
                <w:b/>
                <w:color w:val="FFFFFF"/>
                <w:sz w:val="22"/>
              </w:rPr>
            </w:pPr>
            <w:r>
              <w:rPr>
                <w:rFonts w:ascii="Arial" w:hAnsi="Arial" w:cs="Arial"/>
                <w:b/>
                <w:color w:val="FFFFFF"/>
                <w:sz w:val="22"/>
              </w:rPr>
              <w:t>Arrêté du</w:t>
            </w:r>
          </w:p>
        </w:tc>
        <w:tc>
          <w:tcPr>
            <w:tcW w:w="2718" w:type="dxa"/>
            <w:tcBorders>
              <w:top w:val="single" w:sz="4" w:space="0" w:color="FF990E"/>
              <w:left w:val="single" w:sz="4" w:space="0" w:color="FF990E"/>
              <w:bottom w:val="single" w:sz="4" w:space="0" w:color="FF990E"/>
              <w:right w:val="single" w:sz="4" w:space="0" w:color="FF990E"/>
            </w:tcBorders>
            <w:shd w:val="clear" w:color="auto" w:fill="FF990E"/>
            <w:vAlign w:val="center"/>
          </w:tcPr>
          <w:p w14:paraId="09D136FC"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Sur le JO du</w:t>
            </w:r>
          </w:p>
        </w:tc>
      </w:tr>
      <w:tr w:rsidR="00503DCE" w14:paraId="2B5F6FB9" w14:textId="77777777">
        <w:tc>
          <w:tcPr>
            <w:tcW w:w="2806" w:type="dxa"/>
            <w:tcBorders>
              <w:top w:val="single" w:sz="4" w:space="0" w:color="FF990E"/>
              <w:left w:val="single" w:sz="4" w:space="0" w:color="FF990E"/>
              <w:bottom w:val="single" w:sz="4" w:space="0" w:color="FF990E"/>
            </w:tcBorders>
          </w:tcPr>
          <w:p w14:paraId="7008A383" w14:textId="6DD959F9"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Mouvement de terrain</w:t>
            </w:r>
          </w:p>
        </w:tc>
        <w:tc>
          <w:tcPr>
            <w:tcW w:w="1588" w:type="dxa"/>
            <w:tcBorders>
              <w:top w:val="single" w:sz="4" w:space="0" w:color="FF990E"/>
              <w:left w:val="single" w:sz="4" w:space="0" w:color="FF990E"/>
              <w:bottom w:val="single" w:sz="4" w:space="0" w:color="FF990E"/>
            </w:tcBorders>
          </w:tcPr>
          <w:p w14:paraId="1675BC8C" w14:textId="07F8FBA6"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27/02/2010</w:t>
            </w:r>
          </w:p>
        </w:tc>
        <w:tc>
          <w:tcPr>
            <w:tcW w:w="1765" w:type="dxa"/>
            <w:tcBorders>
              <w:top w:val="single" w:sz="4" w:space="0" w:color="FF990E"/>
              <w:left w:val="single" w:sz="4" w:space="0" w:color="FF990E"/>
              <w:bottom w:val="single" w:sz="4" w:space="0" w:color="FF990E"/>
            </w:tcBorders>
          </w:tcPr>
          <w:p w14:paraId="3DCF0653" w14:textId="1327DE26"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01/03/2010</w:t>
            </w:r>
          </w:p>
        </w:tc>
        <w:tc>
          <w:tcPr>
            <w:tcW w:w="1641" w:type="dxa"/>
            <w:tcBorders>
              <w:top w:val="single" w:sz="4" w:space="0" w:color="FF990E"/>
              <w:left w:val="single" w:sz="4" w:space="0" w:color="FF990E"/>
              <w:bottom w:val="single" w:sz="4" w:space="0" w:color="FF990E"/>
            </w:tcBorders>
          </w:tcPr>
          <w:p w14:paraId="4A327239" w14:textId="78B54B78"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01/03/2010</w:t>
            </w:r>
          </w:p>
        </w:tc>
        <w:tc>
          <w:tcPr>
            <w:tcW w:w="2718" w:type="dxa"/>
            <w:tcBorders>
              <w:top w:val="single" w:sz="4" w:space="0" w:color="FF990E"/>
              <w:left w:val="single" w:sz="4" w:space="0" w:color="FF990E"/>
              <w:bottom w:val="single" w:sz="4" w:space="0" w:color="FF990E"/>
              <w:right w:val="single" w:sz="4" w:space="0" w:color="FF990E"/>
            </w:tcBorders>
          </w:tcPr>
          <w:p w14:paraId="0C54C6E8" w14:textId="5CFDC762"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02/03/2010</w:t>
            </w:r>
          </w:p>
        </w:tc>
      </w:tr>
      <w:tr w:rsidR="00503DCE" w14:paraId="52636CBC" w14:textId="77777777">
        <w:tc>
          <w:tcPr>
            <w:tcW w:w="2806" w:type="dxa"/>
            <w:tcBorders>
              <w:top w:val="single" w:sz="4" w:space="0" w:color="FF990E"/>
              <w:left w:val="single" w:sz="4" w:space="0" w:color="FF990E"/>
              <w:bottom w:val="single" w:sz="4" w:space="0" w:color="FF990E"/>
            </w:tcBorders>
          </w:tcPr>
          <w:p w14:paraId="074DE3F4" w14:textId="4DBA7C3F"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Mouvement de terrain</w:t>
            </w:r>
          </w:p>
        </w:tc>
        <w:tc>
          <w:tcPr>
            <w:tcW w:w="1588" w:type="dxa"/>
            <w:tcBorders>
              <w:top w:val="single" w:sz="4" w:space="0" w:color="FF990E"/>
              <w:left w:val="single" w:sz="4" w:space="0" w:color="FF990E"/>
              <w:bottom w:val="single" w:sz="4" w:space="0" w:color="FF990E"/>
            </w:tcBorders>
          </w:tcPr>
          <w:p w14:paraId="522EAFA7" w14:textId="1E616261"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25/12/1999</w:t>
            </w:r>
          </w:p>
        </w:tc>
        <w:tc>
          <w:tcPr>
            <w:tcW w:w="1765" w:type="dxa"/>
            <w:tcBorders>
              <w:top w:val="single" w:sz="4" w:space="0" w:color="FF990E"/>
              <w:left w:val="single" w:sz="4" w:space="0" w:color="FF990E"/>
              <w:bottom w:val="single" w:sz="4" w:space="0" w:color="FF990E"/>
            </w:tcBorders>
          </w:tcPr>
          <w:p w14:paraId="6415735B" w14:textId="384AD507"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29/12/1999</w:t>
            </w:r>
          </w:p>
        </w:tc>
        <w:tc>
          <w:tcPr>
            <w:tcW w:w="1641" w:type="dxa"/>
            <w:tcBorders>
              <w:top w:val="single" w:sz="4" w:space="0" w:color="FF990E"/>
              <w:left w:val="single" w:sz="4" w:space="0" w:color="FF990E"/>
              <w:bottom w:val="single" w:sz="4" w:space="0" w:color="FF990E"/>
            </w:tcBorders>
          </w:tcPr>
          <w:p w14:paraId="25F75429" w14:textId="31DF5014"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29/12/199</w:t>
            </w:r>
          </w:p>
        </w:tc>
        <w:tc>
          <w:tcPr>
            <w:tcW w:w="2718" w:type="dxa"/>
            <w:tcBorders>
              <w:top w:val="single" w:sz="4" w:space="0" w:color="FF990E"/>
              <w:left w:val="single" w:sz="4" w:space="0" w:color="FF990E"/>
              <w:bottom w:val="single" w:sz="4" w:space="0" w:color="FF990E"/>
              <w:right w:val="single" w:sz="4" w:space="0" w:color="FF990E"/>
            </w:tcBorders>
          </w:tcPr>
          <w:p w14:paraId="1C64642A" w14:textId="7F7CF4D9" w:rsidR="00981630"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30/12/1999</w:t>
            </w:r>
          </w:p>
        </w:tc>
      </w:tr>
      <w:tr w:rsidR="00503DCE" w14:paraId="0B8B5234" w14:textId="77777777">
        <w:trPr>
          <w:trHeight w:val="100"/>
        </w:trPr>
        <w:tc>
          <w:tcPr>
            <w:tcW w:w="2806" w:type="dxa"/>
            <w:tcBorders>
              <w:top w:val="single" w:sz="4" w:space="0" w:color="FF990E"/>
              <w:left w:val="single" w:sz="4" w:space="0" w:color="FF990E"/>
              <w:bottom w:val="single" w:sz="4" w:space="0" w:color="FF990E"/>
            </w:tcBorders>
          </w:tcPr>
          <w:p w14:paraId="4B4F3B18" w14:textId="2515BB2D"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Glissement de terrain</w:t>
            </w:r>
          </w:p>
        </w:tc>
        <w:tc>
          <w:tcPr>
            <w:tcW w:w="1588" w:type="dxa"/>
            <w:tcBorders>
              <w:top w:val="single" w:sz="4" w:space="0" w:color="FF990E"/>
              <w:left w:val="single" w:sz="4" w:space="0" w:color="FF990E"/>
              <w:bottom w:val="single" w:sz="4" w:space="0" w:color="FF990E"/>
            </w:tcBorders>
          </w:tcPr>
          <w:p w14:paraId="399AD68B" w14:textId="7BD80AEF"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22/01/1995</w:t>
            </w:r>
          </w:p>
        </w:tc>
        <w:tc>
          <w:tcPr>
            <w:tcW w:w="1765" w:type="dxa"/>
            <w:tcBorders>
              <w:top w:val="single" w:sz="4" w:space="0" w:color="FF990E"/>
              <w:left w:val="single" w:sz="4" w:space="0" w:color="FF990E"/>
              <w:bottom w:val="single" w:sz="4" w:space="0" w:color="FF990E"/>
            </w:tcBorders>
          </w:tcPr>
          <w:p w14:paraId="04256FA3" w14:textId="2624F8FD"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27/01/1995</w:t>
            </w:r>
          </w:p>
        </w:tc>
        <w:tc>
          <w:tcPr>
            <w:tcW w:w="1641" w:type="dxa"/>
            <w:tcBorders>
              <w:top w:val="single" w:sz="4" w:space="0" w:color="FF990E"/>
              <w:left w:val="single" w:sz="4" w:space="0" w:color="FF990E"/>
              <w:bottom w:val="single" w:sz="4" w:space="0" w:color="FF990E"/>
            </w:tcBorders>
          </w:tcPr>
          <w:p w14:paraId="2B386B3A" w14:textId="7E1ACD3F"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20/07/1995</w:t>
            </w:r>
          </w:p>
        </w:tc>
        <w:tc>
          <w:tcPr>
            <w:tcW w:w="2718" w:type="dxa"/>
            <w:tcBorders>
              <w:top w:val="single" w:sz="4" w:space="0" w:color="FF990E"/>
              <w:left w:val="single" w:sz="4" w:space="0" w:color="FF990E"/>
              <w:bottom w:val="single" w:sz="4" w:space="0" w:color="FF990E"/>
              <w:right w:val="single" w:sz="4" w:space="0" w:color="FF990E"/>
            </w:tcBorders>
          </w:tcPr>
          <w:p w14:paraId="2E764D96" w14:textId="2EEDF5EA" w:rsidR="00503DCE" w:rsidRPr="00626BC5" w:rsidRDefault="00981630">
            <w:pPr>
              <w:pStyle w:val="Standard"/>
              <w:widowControl w:val="0"/>
              <w:snapToGrid w:val="0"/>
              <w:jc w:val="both"/>
              <w:rPr>
                <w:rFonts w:asciiTheme="majorHAnsi" w:eastAsia="NSimSun" w:hAnsiTheme="majorHAnsi" w:cstheme="majorHAnsi"/>
                <w:sz w:val="24"/>
                <w:szCs w:val="24"/>
              </w:rPr>
            </w:pPr>
            <w:r w:rsidRPr="00626BC5">
              <w:rPr>
                <w:rFonts w:asciiTheme="majorHAnsi" w:eastAsia="NSimSun" w:hAnsiTheme="majorHAnsi" w:cstheme="majorHAnsi"/>
                <w:sz w:val="24"/>
                <w:szCs w:val="24"/>
              </w:rPr>
              <w:t>09/09/1995</w:t>
            </w:r>
          </w:p>
        </w:tc>
      </w:tr>
    </w:tbl>
    <w:p w14:paraId="152812D2" w14:textId="3883745E" w:rsidR="00503DCE" w:rsidRDefault="00913159">
      <w:pPr>
        <w:pStyle w:val="Rmvtterrainargileminier"/>
        <w:outlineLvl w:val="3"/>
      </w:pPr>
      <w:bookmarkStart w:id="17" w:name="__RefHeading___Toc6025_25681293461"/>
      <w:bookmarkEnd w:id="17"/>
      <w:r>
        <w:t>M</w:t>
      </w:r>
      <w:r w:rsidR="00261474">
        <w:t>esures prises dans la commune</w:t>
      </w:r>
    </w:p>
    <w:p w14:paraId="3D66C98C" w14:textId="77777777" w:rsidR="00503DCE" w:rsidRDefault="00261474">
      <w:pPr>
        <w:pStyle w:val="Corpsdetexte"/>
      </w:pPr>
      <w:r>
        <w:t>La maîtrise d’ouvrage des travaux de protection, lorsque ceux-ci protègent des intérêts collectifs, revient aux communes dans la limite de leurs ressources.</w:t>
      </w:r>
    </w:p>
    <w:p w14:paraId="2B4ECFBC" w14:textId="77777777" w:rsidR="00503DCE" w:rsidRDefault="00261474">
      <w:pPr>
        <w:pStyle w:val="Corpsdetexte"/>
        <w:spacing w:after="113"/>
        <w:rPr>
          <w:rFonts w:cs="Times New Roman"/>
          <w:color w:val="000000"/>
          <w:lang w:bidi="ar-SA"/>
        </w:rPr>
      </w:pPr>
      <w:r>
        <w:rPr>
          <w:rFonts w:cs="Times New Roman"/>
          <w:color w:val="000000"/>
          <w:lang w:bidi="ar-SA"/>
        </w:rPr>
        <w:t>Dans le cas contraire, les travaux sont à la charge des particuliers, propriétaires des terrains à protéger. Le terme « particulier » désigne les citoyens, mais également les aménageurs et les associations syndicales agréées.</w:t>
      </w:r>
    </w:p>
    <w:p w14:paraId="09842AE7" w14:textId="77777777" w:rsidR="00503DCE" w:rsidRDefault="00503DCE">
      <w:pPr>
        <w:pStyle w:val="Corpsdetexte"/>
        <w:spacing w:after="57"/>
        <w:rPr>
          <w:rFonts w:cs="Times New Roman"/>
          <w:lang w:bidi="ar-SA"/>
        </w:rPr>
      </w:pPr>
    </w:p>
    <w:p w14:paraId="2E6E9DF6" w14:textId="77777777" w:rsidR="00503DCE" w:rsidRDefault="00261474">
      <w:pPr>
        <w:pStyle w:val="Corpsdetexte"/>
        <w:spacing w:after="57"/>
        <w:rPr>
          <w:rFonts w:cs="Times New Roman"/>
          <w:b/>
          <w:bCs/>
          <w:lang w:bidi="ar-SA"/>
        </w:rPr>
      </w:pPr>
      <w:r>
        <w:rPr>
          <w:rFonts w:cs="Times New Roman"/>
          <w:b/>
          <w:bCs/>
          <w:color w:val="000000"/>
          <w:lang w:bidi="ar-SA"/>
        </w:rPr>
        <w:t>La prise en compte du risque dans l’aménagement</w:t>
      </w:r>
      <w:r>
        <w:rPr>
          <w:rFonts w:cs="Times New Roman"/>
          <w:color w:val="000000"/>
          <w:lang w:bidi="ar-SA"/>
        </w:rPr>
        <w:t xml:space="preserve"> </w:t>
      </w:r>
    </w:p>
    <w:p w14:paraId="64AEA920" w14:textId="22B85987" w:rsidR="00503DCE" w:rsidRPr="00913159" w:rsidRDefault="00E823A5" w:rsidP="00F01ECF">
      <w:pPr>
        <w:pStyle w:val="Corpsdetexte"/>
        <w:numPr>
          <w:ilvl w:val="0"/>
          <w:numId w:val="8"/>
        </w:numPr>
        <w:spacing w:after="57"/>
        <w:rPr>
          <w:rFonts w:cs="Times New Roman"/>
          <w:lang w:bidi="ar-SA"/>
        </w:rPr>
      </w:pPr>
      <w:r>
        <w:rPr>
          <w:rFonts w:cs="Times New Roman"/>
          <w:color w:val="000000"/>
          <w:lang w:bidi="ar-SA"/>
        </w:rPr>
        <w:t>Le</w:t>
      </w:r>
      <w:r w:rsidR="00261474">
        <w:rPr>
          <w:rFonts w:cs="Times New Roman"/>
          <w:color w:val="000000"/>
          <w:lang w:bidi="ar-SA"/>
        </w:rPr>
        <w:t xml:space="preserve"> </w:t>
      </w:r>
      <w:r w:rsidR="00913159">
        <w:rPr>
          <w:rFonts w:cs="Times New Roman"/>
          <w:color w:val="000000"/>
          <w:lang w:bidi="ar-SA"/>
        </w:rPr>
        <w:t>document d’urbanisme (Plan local d’Urbanisme) de la Commune approuvé le 27/10/2006</w:t>
      </w:r>
      <w:r w:rsidR="00261474">
        <w:rPr>
          <w:rFonts w:cs="Times New Roman"/>
          <w:color w:val="000000"/>
          <w:lang w:bidi="ar-SA"/>
        </w:rPr>
        <w:t xml:space="preserve"> </w:t>
      </w:r>
      <w:r w:rsidR="00913159" w:rsidRPr="00913159">
        <w:rPr>
          <w:rFonts w:cs="Times New Roman"/>
          <w:i/>
          <w:iCs/>
          <w:color w:val="000000"/>
          <w:lang w:bidi="ar-SA"/>
        </w:rPr>
        <w:t>prend en compte le risque de mouvement de terrain</w:t>
      </w:r>
      <w:r w:rsidR="00261474" w:rsidRPr="00913159">
        <w:rPr>
          <w:rFonts w:ascii="Arial" w:hAnsi="Arial"/>
          <w:i/>
          <w:iCs/>
          <w:color w:val="000000"/>
          <w:lang w:bidi="ar-SA"/>
        </w:rPr>
        <w:t>.</w:t>
      </w:r>
      <w:bookmarkStart w:id="18" w:name="__RefHeading___Toc6027_25681293461"/>
      <w:bookmarkEnd w:id="18"/>
    </w:p>
    <w:p w14:paraId="2AC4312A" w14:textId="53E79D16" w:rsidR="00503DCE" w:rsidRDefault="00261474">
      <w:pPr>
        <w:pStyle w:val="Rmvtterrainargileminier"/>
        <w:outlineLvl w:val="3"/>
      </w:pPr>
      <w:r>
        <w:t>Consignes de sécurité</w:t>
      </w: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4357"/>
        <w:gridCol w:w="6189"/>
      </w:tblGrid>
      <w:tr w:rsidR="00503DCE" w14:paraId="664852E3" w14:textId="77777777">
        <w:tc>
          <w:tcPr>
            <w:tcW w:w="4357" w:type="dxa"/>
          </w:tcPr>
          <w:p w14:paraId="439EE62F" w14:textId="77777777" w:rsidR="00503DCE" w:rsidRDefault="00261474">
            <w:pPr>
              <w:pStyle w:val="Corpsdetexte"/>
              <w:rPr>
                <w:sz w:val="8"/>
                <w:szCs w:val="8"/>
              </w:rPr>
            </w:pPr>
            <w:r>
              <w:rPr>
                <w:noProof/>
                <w:sz w:val="8"/>
                <w:szCs w:val="8"/>
              </w:rPr>
              <w:drawing>
                <wp:anchor distT="0" distB="0" distL="0" distR="0" simplePos="0" relativeHeight="251625472" behindDoc="0" locked="0" layoutInCell="0" allowOverlap="1" wp14:anchorId="5BD16985" wp14:editId="0BC9F6E6">
                  <wp:simplePos x="0" y="0"/>
                  <wp:positionH relativeFrom="column">
                    <wp:posOffset>6985</wp:posOffset>
                  </wp:positionH>
                  <wp:positionV relativeFrom="paragraph">
                    <wp:posOffset>80645</wp:posOffset>
                  </wp:positionV>
                  <wp:extent cx="2684145" cy="817245"/>
                  <wp:effectExtent l="0" t="0" r="0" b="0"/>
                  <wp:wrapSquare wrapText="largest"/>
                  <wp:docPr id="21" name="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7"/>
                          <pic:cNvPicPr>
                            <a:picLocks noChangeAspect="1" noChangeArrowheads="1"/>
                          </pic:cNvPicPr>
                        </pic:nvPicPr>
                        <pic:blipFill>
                          <a:blip r:embed="rId17"/>
                          <a:stretch>
                            <a:fillRect/>
                          </a:stretch>
                        </pic:blipFill>
                        <pic:spPr bwMode="auto">
                          <a:xfrm>
                            <a:off x="0" y="0"/>
                            <a:ext cx="2684145" cy="817245"/>
                          </a:xfrm>
                          <a:prstGeom prst="rect">
                            <a:avLst/>
                          </a:prstGeom>
                        </pic:spPr>
                      </pic:pic>
                    </a:graphicData>
                  </a:graphic>
                </wp:anchor>
              </w:drawing>
            </w:r>
          </w:p>
        </w:tc>
        <w:tc>
          <w:tcPr>
            <w:tcW w:w="6189" w:type="dxa"/>
          </w:tcPr>
          <w:p w14:paraId="41F16F51" w14:textId="77777777" w:rsidR="00503DCE" w:rsidRDefault="00261474">
            <w:pPr>
              <w:pStyle w:val="Contenudetableau"/>
              <w:jc w:val="both"/>
              <w:rPr>
                <w:rFonts w:ascii="Liberation Sans" w:hAnsi="Liberation Sans" w:cs="Times New Roman"/>
                <w:sz w:val="8"/>
                <w:szCs w:val="8"/>
              </w:rPr>
            </w:pPr>
            <w:r>
              <w:rPr>
                <w:rFonts w:ascii="Liberation Sans" w:hAnsi="Liberation Sans" w:cs="Times New Roman"/>
                <w:noProof/>
                <w:sz w:val="8"/>
                <w:szCs w:val="8"/>
              </w:rPr>
              <w:drawing>
                <wp:anchor distT="0" distB="0" distL="0" distR="0" simplePos="0" relativeHeight="251626496" behindDoc="0" locked="0" layoutInCell="0" allowOverlap="1" wp14:anchorId="5E119864" wp14:editId="64100F10">
                  <wp:simplePos x="0" y="0"/>
                  <wp:positionH relativeFrom="column">
                    <wp:posOffset>59690</wp:posOffset>
                  </wp:positionH>
                  <wp:positionV relativeFrom="paragraph">
                    <wp:posOffset>51435</wp:posOffset>
                  </wp:positionV>
                  <wp:extent cx="3692525" cy="885825"/>
                  <wp:effectExtent l="0" t="0" r="0" b="0"/>
                  <wp:wrapSquare wrapText="largest"/>
                  <wp:docPr id="22" name="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8"/>
                          <pic:cNvPicPr>
                            <a:picLocks noChangeAspect="1" noChangeArrowheads="1"/>
                          </pic:cNvPicPr>
                        </pic:nvPicPr>
                        <pic:blipFill>
                          <a:blip r:embed="rId18"/>
                          <a:stretch>
                            <a:fillRect/>
                          </a:stretch>
                        </pic:blipFill>
                        <pic:spPr bwMode="auto">
                          <a:xfrm>
                            <a:off x="0" y="0"/>
                            <a:ext cx="3692525" cy="885825"/>
                          </a:xfrm>
                          <a:prstGeom prst="rect">
                            <a:avLst/>
                          </a:prstGeom>
                        </pic:spPr>
                      </pic:pic>
                    </a:graphicData>
                  </a:graphic>
                </wp:anchor>
              </w:drawing>
            </w:r>
          </w:p>
        </w:tc>
      </w:tr>
      <w:tr w:rsidR="00503DCE" w14:paraId="1FC6E407" w14:textId="77777777">
        <w:tc>
          <w:tcPr>
            <w:tcW w:w="4357" w:type="dxa"/>
          </w:tcPr>
          <w:p w14:paraId="7FA0ADD8" w14:textId="77777777" w:rsidR="00503DCE" w:rsidRDefault="00261474">
            <w:pPr>
              <w:pStyle w:val="Corpsdetexte"/>
              <w:jc w:val="center"/>
              <w:rPr>
                <w:i/>
                <w:iCs/>
                <w:sz w:val="20"/>
                <w:szCs w:val="20"/>
              </w:rPr>
            </w:pPr>
            <w:r>
              <w:rPr>
                <w:i/>
                <w:iCs/>
                <w:sz w:val="20"/>
                <w:szCs w:val="20"/>
              </w:rPr>
              <w:t>À faire</w:t>
            </w:r>
          </w:p>
        </w:tc>
        <w:tc>
          <w:tcPr>
            <w:tcW w:w="6189" w:type="dxa"/>
          </w:tcPr>
          <w:p w14:paraId="523A4070" w14:textId="77777777" w:rsidR="00503DCE" w:rsidRDefault="00261474">
            <w:pPr>
              <w:pStyle w:val="Contenudetableau"/>
              <w:jc w:val="center"/>
              <w:rPr>
                <w:rFonts w:ascii="Liberation Sans" w:hAnsi="Liberation Sans" w:cs="Times New Roman"/>
                <w:i/>
                <w:iCs/>
                <w:sz w:val="20"/>
                <w:szCs w:val="20"/>
              </w:rPr>
            </w:pPr>
            <w:r>
              <w:rPr>
                <w:rFonts w:ascii="Liberation Sans" w:hAnsi="Liberation Sans" w:cs="Times New Roman"/>
                <w:i/>
                <w:iCs/>
                <w:sz w:val="20"/>
                <w:szCs w:val="20"/>
              </w:rPr>
              <w:t>À ne pas faire</w:t>
            </w:r>
          </w:p>
        </w:tc>
      </w:tr>
    </w:tbl>
    <w:p w14:paraId="2C26A421" w14:textId="77777777" w:rsidR="00503DCE" w:rsidRDefault="00503DCE">
      <w:pPr>
        <w:pStyle w:val="Corpsdetexte"/>
        <w:spacing w:after="57"/>
        <w:rPr>
          <w:rFonts w:cs="Times New Roman"/>
          <w:lang w:bidi="ar-SA"/>
        </w:rPr>
      </w:pPr>
    </w:p>
    <w:tbl>
      <w:tblPr>
        <w:tblW w:w="10462" w:type="dxa"/>
        <w:tblInd w:w="-20" w:type="dxa"/>
        <w:tblBorders>
          <w:top w:val="single" w:sz="18" w:space="0" w:color="FFC000"/>
          <w:left w:val="single" w:sz="18" w:space="0" w:color="FFC000"/>
          <w:bottom w:val="single" w:sz="18" w:space="0" w:color="FFC000"/>
          <w:right w:val="single" w:sz="18" w:space="0" w:color="FFC000"/>
          <w:insideH w:val="single" w:sz="4" w:space="0" w:color="FFC000"/>
          <w:insideV w:val="single" w:sz="4" w:space="0" w:color="FFC000"/>
        </w:tblBorders>
        <w:tblLayout w:type="fixed"/>
        <w:tblCellMar>
          <w:top w:w="55" w:type="dxa"/>
          <w:left w:w="55" w:type="dxa"/>
          <w:bottom w:w="55" w:type="dxa"/>
          <w:right w:w="55" w:type="dxa"/>
        </w:tblCellMar>
        <w:tblLook w:val="0000" w:firstRow="0" w:lastRow="0" w:firstColumn="0" w:lastColumn="0" w:noHBand="0" w:noVBand="0"/>
      </w:tblPr>
      <w:tblGrid>
        <w:gridCol w:w="1679"/>
        <w:gridCol w:w="8783"/>
      </w:tblGrid>
      <w:tr w:rsidR="00503DCE" w14:paraId="57C8634B" w14:textId="77777777" w:rsidTr="00141D92">
        <w:trPr>
          <w:trHeight w:val="561"/>
        </w:trPr>
        <w:tc>
          <w:tcPr>
            <w:tcW w:w="1679" w:type="dxa"/>
            <w:shd w:val="clear" w:color="auto" w:fill="FF990E"/>
            <w:vAlign w:val="center"/>
          </w:tcPr>
          <w:p w14:paraId="617359AE"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783" w:type="dxa"/>
            <w:vAlign w:val="center"/>
          </w:tcPr>
          <w:p w14:paraId="2144644B" w14:textId="77777777" w:rsidR="00503DCE" w:rsidRDefault="00261474" w:rsidP="00F01ECF">
            <w:pPr>
              <w:pStyle w:val="Corpsdetexte"/>
              <w:numPr>
                <w:ilvl w:val="0"/>
                <w:numId w:val="9"/>
              </w:numPr>
              <w:spacing w:after="0"/>
            </w:pPr>
            <w:r>
              <w:t>Informez-vous en mairie ou à la préfecture des risques encourus et des consignes de sauvegarde.</w:t>
            </w:r>
          </w:p>
        </w:tc>
      </w:tr>
      <w:tr w:rsidR="00503DCE" w14:paraId="3F674D55" w14:textId="77777777" w:rsidTr="00141D92">
        <w:trPr>
          <w:trHeight w:val="1417"/>
        </w:trPr>
        <w:tc>
          <w:tcPr>
            <w:tcW w:w="1679" w:type="dxa"/>
            <w:shd w:val="clear" w:color="auto" w:fill="FF990E"/>
            <w:vAlign w:val="center"/>
          </w:tcPr>
          <w:p w14:paraId="3D960A1D"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783" w:type="dxa"/>
            <w:vAlign w:val="center"/>
          </w:tcPr>
          <w:p w14:paraId="400EDA85" w14:textId="77777777" w:rsidR="00503DCE" w:rsidRDefault="00261474" w:rsidP="00F01ECF">
            <w:pPr>
              <w:pStyle w:val="Corpsdetexte"/>
              <w:numPr>
                <w:ilvl w:val="0"/>
                <w:numId w:val="10"/>
              </w:numPr>
              <w:spacing w:after="0"/>
            </w:pPr>
            <w:r>
              <w:t>Éloignez-vous au plus vite ;</w:t>
            </w:r>
          </w:p>
          <w:p w14:paraId="14E1EDF2" w14:textId="77777777" w:rsidR="00503DCE" w:rsidRDefault="00261474" w:rsidP="00F01ECF">
            <w:pPr>
              <w:pStyle w:val="Corpsdetexte"/>
              <w:numPr>
                <w:ilvl w:val="0"/>
                <w:numId w:val="10"/>
              </w:numPr>
              <w:spacing w:after="0"/>
            </w:pPr>
            <w:r>
              <w:t>Ne revenez pas sur vos pas ;</w:t>
            </w:r>
          </w:p>
          <w:p w14:paraId="3A721749" w14:textId="77777777" w:rsidR="00503DCE" w:rsidRDefault="00261474" w:rsidP="00F01ECF">
            <w:pPr>
              <w:pStyle w:val="Corpsdetexte"/>
              <w:numPr>
                <w:ilvl w:val="0"/>
                <w:numId w:val="10"/>
              </w:numPr>
              <w:spacing w:after="0"/>
            </w:pPr>
            <w:r>
              <w:t>N’entrez pas dans un bâtiment endommagé ;</w:t>
            </w:r>
          </w:p>
          <w:p w14:paraId="45F4121A" w14:textId="77777777" w:rsidR="00503DCE" w:rsidRDefault="00261474" w:rsidP="00F01ECF">
            <w:pPr>
              <w:pStyle w:val="Corpsdetexte"/>
              <w:numPr>
                <w:ilvl w:val="0"/>
                <w:numId w:val="10"/>
              </w:numPr>
              <w:spacing w:after="0"/>
            </w:pPr>
            <w:r>
              <w:t>Dans un bâtiment, abritez-vous sous un meuble solide en vous éloignant des fenêtres.</w:t>
            </w:r>
          </w:p>
        </w:tc>
      </w:tr>
      <w:tr w:rsidR="00503DCE" w14:paraId="010E58FF" w14:textId="77777777" w:rsidTr="00141D92">
        <w:trPr>
          <w:trHeight w:val="1417"/>
        </w:trPr>
        <w:tc>
          <w:tcPr>
            <w:tcW w:w="1679" w:type="dxa"/>
            <w:shd w:val="clear" w:color="auto" w:fill="FF990E"/>
            <w:vAlign w:val="center"/>
          </w:tcPr>
          <w:p w14:paraId="790E8034"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783" w:type="dxa"/>
            <w:vAlign w:val="center"/>
          </w:tcPr>
          <w:p w14:paraId="3C595249" w14:textId="77777777" w:rsidR="00503DCE" w:rsidRDefault="00261474" w:rsidP="00F01ECF">
            <w:pPr>
              <w:pStyle w:val="Corpsdetexte"/>
              <w:numPr>
                <w:ilvl w:val="0"/>
                <w:numId w:val="9"/>
              </w:numPr>
              <w:spacing w:after="0"/>
            </w:pPr>
            <w:r>
              <w:t>Informez les autorités compétentes ;</w:t>
            </w:r>
          </w:p>
          <w:p w14:paraId="49B69D0D" w14:textId="77777777" w:rsidR="00503DCE" w:rsidRDefault="00261474" w:rsidP="00F01ECF">
            <w:pPr>
              <w:pStyle w:val="Corpsdetexte"/>
              <w:numPr>
                <w:ilvl w:val="0"/>
                <w:numId w:val="9"/>
              </w:numPr>
              <w:spacing w:after="0"/>
            </w:pPr>
            <w:r>
              <w:t>Mettez-vous à la disposition des secours ;</w:t>
            </w:r>
          </w:p>
          <w:p w14:paraId="7DB3D017" w14:textId="77777777" w:rsidR="00503DCE" w:rsidRDefault="00261474" w:rsidP="00F01ECF">
            <w:pPr>
              <w:pStyle w:val="Corpsdetexte"/>
              <w:numPr>
                <w:ilvl w:val="0"/>
                <w:numId w:val="9"/>
              </w:numPr>
              <w:spacing w:after="0"/>
            </w:pPr>
            <w:r>
              <w:t>Coupez les réseaux eau-gaz-électricité ;</w:t>
            </w:r>
          </w:p>
          <w:p w14:paraId="7642F06C" w14:textId="77777777" w:rsidR="00503DCE" w:rsidRDefault="00261474" w:rsidP="00F01ECF">
            <w:pPr>
              <w:pStyle w:val="Corpsdetexte"/>
              <w:numPr>
                <w:ilvl w:val="0"/>
                <w:numId w:val="9"/>
              </w:numPr>
              <w:spacing w:after="0"/>
            </w:pPr>
            <w:r>
              <w:t>En cas de dégâts, faites l’inventaire des dommages et déclarez le sinistre auprès de votre assureur dans les plus brefs délais.</w:t>
            </w:r>
          </w:p>
        </w:tc>
      </w:tr>
    </w:tbl>
    <w:p w14:paraId="1E78E88F" w14:textId="77777777" w:rsidR="00503DCE" w:rsidRDefault="00261474">
      <w:pPr>
        <w:pStyle w:val="Rmvtterrainargileminier"/>
        <w:outlineLvl w:val="3"/>
      </w:pPr>
      <w:bookmarkStart w:id="19" w:name="__RefHeading___Toc6029_25681293461"/>
      <w:bookmarkEnd w:id="19"/>
      <w:r>
        <w:lastRenderedPageBreak/>
        <w:t>Cartographie et enjeux concernés</w:t>
      </w:r>
    </w:p>
    <w:p w14:paraId="02AA5154" w14:textId="1894AAF4" w:rsidR="00AF5425" w:rsidRDefault="00AF5425">
      <w:pPr>
        <w:pStyle w:val="Corpsdetexte"/>
        <w:jc w:val="left"/>
      </w:pPr>
      <w:r>
        <w:rPr>
          <w:noProof/>
        </w:rPr>
        <w:drawing>
          <wp:inline distT="0" distB="0" distL="0" distR="0" wp14:anchorId="1A6F0DFD" wp14:editId="7B109447">
            <wp:extent cx="5827547" cy="4095750"/>
            <wp:effectExtent l="0" t="0" r="1905" b="0"/>
            <wp:docPr id="12098827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82793" name="Image 1209882793"/>
                    <pic:cNvPicPr/>
                  </pic:nvPicPr>
                  <pic:blipFill>
                    <a:blip r:embed="rId19">
                      <a:extLst>
                        <a:ext uri="{28A0092B-C50C-407E-A947-70E740481C1C}">
                          <a14:useLocalDpi xmlns:a14="http://schemas.microsoft.com/office/drawing/2010/main" val="0"/>
                        </a:ext>
                      </a:extLst>
                    </a:blip>
                    <a:stretch>
                      <a:fillRect/>
                    </a:stretch>
                  </pic:blipFill>
                  <pic:spPr>
                    <a:xfrm>
                      <a:off x="0" y="0"/>
                      <a:ext cx="5837478" cy="4102730"/>
                    </a:xfrm>
                    <a:prstGeom prst="rect">
                      <a:avLst/>
                    </a:prstGeom>
                  </pic:spPr>
                </pic:pic>
              </a:graphicData>
            </a:graphic>
          </wp:inline>
        </w:drawing>
      </w:r>
    </w:p>
    <w:p w14:paraId="7A824BA4" w14:textId="26ECC199" w:rsidR="00AF5425" w:rsidRDefault="00AF5425">
      <w:pPr>
        <w:pStyle w:val="Corpsdetexte"/>
        <w:jc w:val="left"/>
      </w:pPr>
      <w:r>
        <w:rPr>
          <w:noProof/>
        </w:rPr>
        <w:drawing>
          <wp:inline distT="0" distB="0" distL="0" distR="0" wp14:anchorId="63CBC09A" wp14:editId="25DF1C7E">
            <wp:extent cx="6696710" cy="1182370"/>
            <wp:effectExtent l="0" t="0" r="8890" b="0"/>
            <wp:docPr id="3228784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78445" name="Image 322878445"/>
                    <pic:cNvPicPr/>
                  </pic:nvPicPr>
                  <pic:blipFill>
                    <a:blip r:embed="rId20">
                      <a:extLst>
                        <a:ext uri="{28A0092B-C50C-407E-A947-70E740481C1C}">
                          <a14:useLocalDpi xmlns:a14="http://schemas.microsoft.com/office/drawing/2010/main" val="0"/>
                        </a:ext>
                      </a:extLst>
                    </a:blip>
                    <a:stretch>
                      <a:fillRect/>
                    </a:stretch>
                  </pic:blipFill>
                  <pic:spPr>
                    <a:xfrm>
                      <a:off x="0" y="0"/>
                      <a:ext cx="6696710" cy="1182370"/>
                    </a:xfrm>
                    <a:prstGeom prst="rect">
                      <a:avLst/>
                    </a:prstGeom>
                  </pic:spPr>
                </pic:pic>
              </a:graphicData>
            </a:graphic>
          </wp:inline>
        </w:drawing>
      </w:r>
    </w:p>
    <w:p w14:paraId="51F81CBE" w14:textId="4138F164" w:rsidR="00503DCE" w:rsidRDefault="00261474">
      <w:pPr>
        <w:pStyle w:val="Corpsdetexte"/>
        <w:jc w:val="left"/>
      </w:pPr>
      <w:r>
        <w:t>Consulter l’inventaire des cavités souterraines sur le site Géorisques (</w:t>
      </w:r>
      <w:hyperlink r:id="rId21">
        <w:r>
          <w:rPr>
            <w:rStyle w:val="Lienhypertexte"/>
          </w:rPr>
          <w:t>https://www.georisques.gouv.fr/inventaire-des-cavites-souterraines</w:t>
        </w:r>
      </w:hyperlink>
      <w:r>
        <w:t>)</w:t>
      </w:r>
    </w:p>
    <w:p w14:paraId="075F6B4A" w14:textId="77777777" w:rsidR="00503DCE" w:rsidRDefault="00503DCE">
      <w:pPr>
        <w:pStyle w:val="Corpsdetexte"/>
      </w:pPr>
    </w:p>
    <w:p w14:paraId="72A3B6FE" w14:textId="77777777" w:rsidR="00503DCE" w:rsidRDefault="00503DCE">
      <w:pPr>
        <w:pStyle w:val="Corpsdetexte"/>
      </w:pPr>
    </w:p>
    <w:p w14:paraId="0DB0288F" w14:textId="77777777" w:rsidR="00503DCE" w:rsidRDefault="00503DCE">
      <w:pPr>
        <w:pStyle w:val="Corpsdetexte"/>
        <w:spacing w:after="57"/>
        <w:rPr>
          <w:rFonts w:cs="Times New Roman"/>
          <w:lang w:bidi="ar-SA"/>
        </w:rPr>
      </w:pPr>
    </w:p>
    <w:p w14:paraId="3A10BA36" w14:textId="77777777" w:rsidR="00503DCE" w:rsidRDefault="00261474">
      <w:pPr>
        <w:pStyle w:val="Corpsdetexte"/>
        <w:spacing w:after="57"/>
        <w:rPr>
          <w:rFonts w:cs="Times New Roman"/>
          <w:lang w:bidi="ar-SA"/>
        </w:rPr>
      </w:pPr>
      <w:r>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207AE027" w14:textId="77777777">
        <w:tc>
          <w:tcPr>
            <w:tcW w:w="2276" w:type="dxa"/>
            <w:tcBorders>
              <w:top w:val="single" w:sz="2" w:space="0" w:color="FF990E"/>
              <w:left w:val="single" w:sz="2" w:space="0" w:color="FF990E"/>
              <w:bottom w:val="single" w:sz="2" w:space="0" w:color="FF990E"/>
            </w:tcBorders>
            <w:vAlign w:val="center"/>
          </w:tcPr>
          <w:p w14:paraId="2EC46F4D" w14:textId="77777777" w:rsidR="00503DCE" w:rsidRDefault="00261474">
            <w:pPr>
              <w:pStyle w:val="Contenudetableau"/>
              <w:pageBreakBefore/>
              <w:jc w:val="center"/>
              <w:rPr>
                <w:rFonts w:ascii="Aleagram2013" w:hAnsi="Aleagram2013"/>
                <w:color w:val="FF990E"/>
                <w:sz w:val="108"/>
                <w:szCs w:val="108"/>
              </w:rPr>
            </w:pPr>
            <w:proofErr w:type="gramStart"/>
            <w:r>
              <w:rPr>
                <w:rFonts w:ascii="Aleagram2013" w:hAnsi="Aleagram2013"/>
                <w:color w:val="FF990E"/>
                <w:sz w:val="108"/>
                <w:szCs w:val="108"/>
              </w:rPr>
              <w:lastRenderedPageBreak/>
              <w:t>v</w:t>
            </w:r>
            <w:proofErr w:type="gramEnd"/>
          </w:p>
        </w:tc>
        <w:tc>
          <w:tcPr>
            <w:tcW w:w="8277" w:type="dxa"/>
            <w:shd w:val="clear" w:color="auto" w:fill="FF990E"/>
            <w:vAlign w:val="center"/>
          </w:tcPr>
          <w:p w14:paraId="40EEB3F7" w14:textId="77777777" w:rsidR="00503DCE" w:rsidRDefault="00261474">
            <w:pPr>
              <w:pStyle w:val="Titre3"/>
            </w:pPr>
            <w:bookmarkStart w:id="20" w:name="_Toc148532351"/>
            <w:r>
              <w:t>Risque retrait-gonflement des argiles</w:t>
            </w:r>
            <w:bookmarkEnd w:id="20"/>
          </w:p>
        </w:tc>
      </w:tr>
    </w:tbl>
    <w:p w14:paraId="24F5EE58" w14:textId="77777777" w:rsidR="00503DCE" w:rsidRDefault="00261474">
      <w:pPr>
        <w:pStyle w:val="Rmvtterrainargileminier"/>
        <w:outlineLvl w:val="3"/>
      </w:pPr>
      <w:bookmarkStart w:id="21" w:name="__RefHeading___Toc6021_256812934616"/>
      <w:bookmarkEnd w:id="21"/>
      <w:r>
        <w:t>Le risque retrait-gonflement des argiles</w:t>
      </w:r>
    </w:p>
    <w:p w14:paraId="09C565F6" w14:textId="77777777" w:rsidR="00503DCE" w:rsidRDefault="00261474">
      <w:pPr>
        <w:pStyle w:val="Corpsdetexte"/>
      </w:pPr>
      <w:r>
        <w:t>Les terrains argileux superficiels peuvent voir leur</w:t>
      </w:r>
      <w:r>
        <w:rPr>
          <w:noProof/>
        </w:rPr>
        <w:drawing>
          <wp:anchor distT="0" distB="0" distL="114300" distR="116840" simplePos="0" relativeHeight="251629568" behindDoc="0" locked="0" layoutInCell="0" allowOverlap="1" wp14:anchorId="571ED7BD" wp14:editId="55476253">
            <wp:simplePos x="0" y="0"/>
            <wp:positionH relativeFrom="column">
              <wp:posOffset>3779520</wp:posOffset>
            </wp:positionH>
            <wp:positionV relativeFrom="paragraph">
              <wp:posOffset>78105</wp:posOffset>
            </wp:positionV>
            <wp:extent cx="2901950" cy="1706880"/>
            <wp:effectExtent l="0" t="0" r="0" b="0"/>
            <wp:wrapTight wrapText="bothSides">
              <wp:wrapPolygon edited="0">
                <wp:start x="-32" y="0"/>
                <wp:lineTo x="-32" y="21398"/>
                <wp:lineTo x="21522" y="21398"/>
                <wp:lineTo x="21522" y="0"/>
                <wp:lineTo x="-32" y="0"/>
              </wp:wrapPolygon>
            </wp:wrapTight>
            <wp:docPr id="23" name="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1"/>
                    <pic:cNvPicPr>
                      <a:picLocks noChangeAspect="1" noChangeArrowheads="1"/>
                    </pic:cNvPicPr>
                  </pic:nvPicPr>
                  <pic:blipFill>
                    <a:blip r:embed="rId22"/>
                    <a:srcRect l="-48" t="-81" r="-48" b="-81"/>
                    <a:stretch>
                      <a:fillRect/>
                    </a:stretch>
                  </pic:blipFill>
                  <pic:spPr bwMode="auto">
                    <a:xfrm>
                      <a:off x="0" y="0"/>
                      <a:ext cx="2901950" cy="1706880"/>
                    </a:xfrm>
                    <a:prstGeom prst="rect">
                      <a:avLst/>
                    </a:prstGeom>
                  </pic:spPr>
                </pic:pic>
              </a:graphicData>
            </a:graphic>
          </wp:anchor>
        </w:drawing>
      </w:r>
      <w:r>
        <w:t xml:space="preserve"> volume varier à la suite d’une modification de leur teneur en eau, en lien avec les conditions météorologiques. Ils se « rétractent » lors des périodes de sécheresse (phénomène de « retrait ») et se gonflent au retour des pluies lorsqu’ils sont de nouveau hydratés (phénomène de « gonflement »). Ces variations sont lentes mais elles peuvent atteindre une amplitude assez importante pour endommager les bâtiments localisés sur ces terrains.</w:t>
      </w:r>
    </w:p>
    <w:p w14:paraId="74E5467C" w14:textId="77777777" w:rsidR="00503DCE" w:rsidRDefault="00261474">
      <w:pPr>
        <w:pStyle w:val="Corpsdetexte"/>
      </w:pPr>
      <w:r>
        <w:t>Le phénomène de retrait-gonflement des argiles ne menace généralement pas les vies humaines mais peut engendrer des désordres importants sur le bâti. Il constitue le deuxième risque naturel le plus coûteux en France après les inondations.</w:t>
      </w:r>
    </w:p>
    <w:p w14:paraId="1ACE0520" w14:textId="77777777" w:rsidR="00503DCE" w:rsidRDefault="00261474">
      <w:pPr>
        <w:pStyle w:val="Corpsdetexte"/>
      </w:pPr>
      <w:r>
        <w:rPr>
          <w:rFonts w:ascii="Arial" w:hAnsi="Arial"/>
        </w:rPr>
        <w:t xml:space="preserve">Dans la majorité des cas, les bâtiments ne peuvent accepter sans dégâts de tels mouvements. Cela se traduit par l’apparition de fissures ou lézardes (souvent obliques et pouvant atteindre plusieurs centimètres d’ouverture) en façade des habitations, par des distorsions des portes et fenêtres, par des décollements entre bâtiments accolés (annexes, garages, perrons, terrasses), voire parfois par des ruptures de canalisations enterrées. La réponse du bâtiment sera fonction de ses possibilités de déformation. Ces désordres peuvent également affecter les aménagements extérieurs. </w:t>
      </w:r>
    </w:p>
    <w:p w14:paraId="6CA75CB0" w14:textId="77777777" w:rsidR="00503DCE" w:rsidRDefault="00261474">
      <w:pPr>
        <w:pStyle w:val="Rmvtterrainargileminier"/>
        <w:outlineLvl w:val="3"/>
      </w:pPr>
      <w:bookmarkStart w:id="22" w:name="__RefHeading___Toc6023_256812934616"/>
      <w:bookmarkEnd w:id="22"/>
      <w:r>
        <w:t>Historique des évènements marquants liés au risque</w:t>
      </w:r>
    </w:p>
    <w:p w14:paraId="4EF12112" w14:textId="77777777" w:rsidR="00503DCE" w:rsidRDefault="00261474">
      <w:pPr>
        <w:pStyle w:val="Standard"/>
        <w:spacing w:after="57"/>
        <w:jc w:val="both"/>
        <w:rPr>
          <w:rFonts w:ascii="Arial" w:hAnsi="Arial" w:cs="Arial"/>
          <w:sz w:val="24"/>
          <w:szCs w:val="24"/>
          <w:lang w:bidi="ar-SA"/>
        </w:rPr>
      </w:pPr>
      <w:r>
        <w:rPr>
          <w:rFonts w:ascii="Arial" w:hAnsi="Arial" w:cs="Arial"/>
          <w:sz w:val="24"/>
          <w:szCs w:val="24"/>
          <w:lang w:bidi="ar-SA"/>
        </w:rPr>
        <w:t xml:space="preserve">Les constructions les plus vulnérables à ce phénomène sont les maisons individuelles. </w:t>
      </w:r>
    </w:p>
    <w:p w14:paraId="138E7DFE" w14:textId="220AFE42" w:rsidR="00503DCE" w:rsidRPr="00AF5425" w:rsidRDefault="00261474" w:rsidP="00AF5425">
      <w:pPr>
        <w:pStyle w:val="Standard"/>
        <w:shd w:val="clear" w:color="auto" w:fill="FFFFFF" w:themeFill="background1"/>
        <w:spacing w:after="57"/>
        <w:jc w:val="both"/>
        <w:rPr>
          <w:rFonts w:ascii="Arial" w:hAnsi="Arial" w:cs="Arial"/>
          <w:sz w:val="24"/>
          <w:szCs w:val="24"/>
          <w:lang w:bidi="ar-SA"/>
        </w:rPr>
      </w:pPr>
      <w:r w:rsidRPr="00AF5425">
        <w:rPr>
          <w:rFonts w:ascii="Arial" w:hAnsi="Arial" w:cs="Arial"/>
          <w:sz w:val="24"/>
          <w:szCs w:val="24"/>
          <w:lang w:bidi="ar-SA"/>
        </w:rPr>
        <w:t xml:space="preserve">En </w:t>
      </w:r>
      <w:r w:rsidR="00AF5425" w:rsidRPr="00AF5425">
        <w:rPr>
          <w:rFonts w:ascii="Arial" w:hAnsi="Arial" w:cs="Arial"/>
          <w:sz w:val="24"/>
          <w:szCs w:val="24"/>
          <w:lang w:bidi="ar-SA"/>
        </w:rPr>
        <w:t>2022,</w:t>
      </w:r>
      <w:r w:rsidRPr="00AF5425">
        <w:rPr>
          <w:rFonts w:ascii="Arial" w:hAnsi="Arial" w:cs="Arial"/>
          <w:sz w:val="24"/>
          <w:szCs w:val="24"/>
          <w:lang w:bidi="ar-SA"/>
        </w:rPr>
        <w:t xml:space="preserve"> notre commune a particulièrement été touchée par ce phénomène.</w:t>
      </w:r>
    </w:p>
    <w:p w14:paraId="64ED13AC" w14:textId="77777777" w:rsidR="00503DCE" w:rsidRDefault="00503DCE">
      <w:pPr>
        <w:pStyle w:val="Corpsdetexte"/>
        <w:spacing w:after="57"/>
        <w:rPr>
          <w:rFonts w:cs="Times New Roman"/>
          <w:i/>
          <w:iCs/>
          <w:shd w:val="clear" w:color="auto" w:fill="81D41A"/>
          <w:lang w:bidi="ar-SA"/>
        </w:rPr>
      </w:pP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5272"/>
        <w:gridCol w:w="5274"/>
      </w:tblGrid>
      <w:tr w:rsidR="00503DCE" w14:paraId="7B702B63" w14:textId="77777777">
        <w:tc>
          <w:tcPr>
            <w:tcW w:w="5272" w:type="dxa"/>
          </w:tcPr>
          <w:p w14:paraId="76189DCD" w14:textId="77777777" w:rsidR="00503DCE" w:rsidRDefault="00261474">
            <w:pPr>
              <w:pStyle w:val="Contenudetableau"/>
              <w:jc w:val="center"/>
              <w:rPr>
                <w:rFonts w:ascii="Liberation Sans" w:hAnsi="Liberation Sans"/>
              </w:rPr>
            </w:pPr>
            <w:r>
              <w:rPr>
                <w:noProof/>
              </w:rPr>
              <w:drawing>
                <wp:anchor distT="0" distB="0" distL="0" distR="0" simplePos="0" relativeHeight="251636736" behindDoc="0" locked="0" layoutInCell="0" allowOverlap="1" wp14:anchorId="2E93DCE0" wp14:editId="798D453A">
                  <wp:simplePos x="0" y="0"/>
                  <wp:positionH relativeFrom="column">
                    <wp:align>center</wp:align>
                  </wp:positionH>
                  <wp:positionV relativeFrom="paragraph">
                    <wp:posOffset>635</wp:posOffset>
                  </wp:positionV>
                  <wp:extent cx="2437765" cy="1626235"/>
                  <wp:effectExtent l="0" t="0" r="0" b="0"/>
                  <wp:wrapTopAndBottom/>
                  <wp:docPr id="24" name="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8"/>
                          <pic:cNvPicPr>
                            <a:picLocks noChangeAspect="1" noChangeArrowheads="1"/>
                          </pic:cNvPicPr>
                        </pic:nvPicPr>
                        <pic:blipFill>
                          <a:blip r:embed="rId23"/>
                          <a:stretch>
                            <a:fillRect/>
                          </a:stretch>
                        </pic:blipFill>
                        <pic:spPr bwMode="auto">
                          <a:xfrm>
                            <a:off x="0" y="0"/>
                            <a:ext cx="2437765" cy="1626235"/>
                          </a:xfrm>
                          <a:prstGeom prst="rect">
                            <a:avLst/>
                          </a:prstGeom>
                        </pic:spPr>
                      </pic:pic>
                    </a:graphicData>
                  </a:graphic>
                </wp:anchor>
              </w:drawing>
            </w:r>
            <w:r>
              <w:rPr>
                <w:rFonts w:ascii="Martel" w:hAnsi="Martel"/>
                <w:i/>
                <w:color w:val="9F9E8E"/>
              </w:rPr>
              <w:t>©pixabay</w:t>
            </w:r>
          </w:p>
        </w:tc>
        <w:tc>
          <w:tcPr>
            <w:tcW w:w="5274" w:type="dxa"/>
          </w:tcPr>
          <w:p w14:paraId="296AA607" w14:textId="77777777" w:rsidR="00503DCE" w:rsidRDefault="00261474">
            <w:pPr>
              <w:pStyle w:val="Contenudetableau"/>
              <w:jc w:val="center"/>
              <w:rPr>
                <w:rFonts w:ascii="Liberation Sans" w:hAnsi="Liberation Sans"/>
              </w:rPr>
            </w:pPr>
            <w:r>
              <w:rPr>
                <w:noProof/>
              </w:rPr>
              <w:drawing>
                <wp:anchor distT="0" distB="0" distL="0" distR="0" simplePos="0" relativeHeight="251637760" behindDoc="0" locked="0" layoutInCell="0" allowOverlap="1" wp14:anchorId="3BA5C9B1" wp14:editId="62375C72">
                  <wp:simplePos x="0" y="0"/>
                  <wp:positionH relativeFrom="column">
                    <wp:align>center</wp:align>
                  </wp:positionH>
                  <wp:positionV relativeFrom="paragraph">
                    <wp:posOffset>635</wp:posOffset>
                  </wp:positionV>
                  <wp:extent cx="2927350" cy="1463675"/>
                  <wp:effectExtent l="0" t="0" r="0" b="0"/>
                  <wp:wrapSquare wrapText="largest"/>
                  <wp:docPr id="25" name="image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s31"/>
                          <pic:cNvPicPr>
                            <a:picLocks noChangeAspect="1" noChangeArrowheads="1"/>
                          </pic:cNvPicPr>
                        </pic:nvPicPr>
                        <pic:blipFill>
                          <a:blip r:embed="rId24"/>
                          <a:stretch>
                            <a:fillRect/>
                          </a:stretch>
                        </pic:blipFill>
                        <pic:spPr bwMode="auto">
                          <a:xfrm>
                            <a:off x="0" y="0"/>
                            <a:ext cx="2927350" cy="1463675"/>
                          </a:xfrm>
                          <a:prstGeom prst="rect">
                            <a:avLst/>
                          </a:prstGeom>
                        </pic:spPr>
                      </pic:pic>
                    </a:graphicData>
                  </a:graphic>
                </wp:anchor>
              </w:drawing>
            </w:r>
            <w:r>
              <w:rPr>
                <w:rFonts w:ascii="Liberation Sans" w:hAnsi="Liberation Sans"/>
              </w:rPr>
              <w:t xml:space="preserve"> </w:t>
            </w:r>
          </w:p>
        </w:tc>
      </w:tr>
    </w:tbl>
    <w:p w14:paraId="65B66516" w14:textId="77777777" w:rsidR="00503DCE" w:rsidRDefault="00503DCE">
      <w:pPr>
        <w:pStyle w:val="Corpsdetexte"/>
        <w:spacing w:after="57"/>
        <w:rPr>
          <w:rFonts w:cs="Times New Roman"/>
          <w:lang w:bidi="ar-SA"/>
        </w:rPr>
      </w:pPr>
    </w:p>
    <w:p w14:paraId="773E95F3" w14:textId="77777777" w:rsidR="00147F4C" w:rsidRDefault="00147F4C">
      <w:pPr>
        <w:pStyle w:val="Corpsdetexte"/>
        <w:spacing w:after="57"/>
        <w:rPr>
          <w:rFonts w:cs="Times New Roman"/>
          <w:lang w:bidi="ar-SA"/>
        </w:rPr>
      </w:pPr>
    </w:p>
    <w:p w14:paraId="4DE202D0" w14:textId="77777777" w:rsidR="00147F4C" w:rsidRDefault="00147F4C">
      <w:pPr>
        <w:pStyle w:val="Corpsdetexte"/>
        <w:spacing w:after="57"/>
        <w:rPr>
          <w:rFonts w:cs="Times New Roman"/>
          <w:lang w:bidi="ar-SA"/>
        </w:rPr>
      </w:pPr>
    </w:p>
    <w:p w14:paraId="00EB596F" w14:textId="77777777" w:rsidR="00147F4C" w:rsidRDefault="00147F4C">
      <w:pPr>
        <w:pStyle w:val="Corpsdetexte"/>
        <w:spacing w:after="57"/>
        <w:rPr>
          <w:rFonts w:cs="Times New Roman"/>
          <w:lang w:bidi="ar-SA"/>
        </w:rPr>
      </w:pPr>
    </w:p>
    <w:p w14:paraId="2E4B9F07" w14:textId="77777777" w:rsidR="00147F4C" w:rsidRDefault="00147F4C">
      <w:pPr>
        <w:pStyle w:val="Corpsdetexte"/>
        <w:spacing w:after="57"/>
        <w:rPr>
          <w:rFonts w:cs="Times New Roman"/>
          <w:lang w:bidi="ar-SA"/>
        </w:rPr>
      </w:pPr>
    </w:p>
    <w:p w14:paraId="4DE3C836" w14:textId="77777777" w:rsidR="00147F4C" w:rsidRDefault="00147F4C">
      <w:pPr>
        <w:pStyle w:val="Corpsdetexte"/>
        <w:spacing w:after="57"/>
        <w:rPr>
          <w:rFonts w:cs="Times New Roman"/>
          <w:lang w:bidi="ar-SA"/>
        </w:rPr>
      </w:pPr>
    </w:p>
    <w:p w14:paraId="2150F8ED" w14:textId="77777777" w:rsidR="00503DCE" w:rsidRDefault="00261474">
      <w:pPr>
        <w:pStyle w:val="Corpsdetexte"/>
        <w:rPr>
          <w:b/>
          <w:bCs/>
        </w:rPr>
      </w:pPr>
      <w:r>
        <w:rPr>
          <w:b/>
          <w:bCs/>
        </w:rPr>
        <w:lastRenderedPageBreak/>
        <w:t>Reconnaissance de l’état de catastrophe naturelle</w:t>
      </w:r>
    </w:p>
    <w:p w14:paraId="3A6A6035" w14:textId="77777777" w:rsidR="00503DCE" w:rsidRDefault="00261474">
      <w:pPr>
        <w:pStyle w:val="Corpsdetexte"/>
      </w:pPr>
      <w:r>
        <w:t>Les principaux événements intervenus sur la commune et qui ont fait l’objet d’arrêté interministériel portant reconnaissance de l’état de catastrophe naturelle au titre du retrait-gonflement des argiles sont rappelés dans le tableau ci-après :</w:t>
      </w:r>
    </w:p>
    <w:tbl>
      <w:tblPr>
        <w:tblW w:w="10518" w:type="dxa"/>
        <w:tblInd w:w="-5" w:type="dxa"/>
        <w:tblLayout w:type="fixed"/>
        <w:tblCellMar>
          <w:left w:w="65" w:type="dxa"/>
          <w:right w:w="70" w:type="dxa"/>
        </w:tblCellMar>
        <w:tblLook w:val="0000" w:firstRow="0" w:lastRow="0" w:firstColumn="0" w:lastColumn="0" w:noHBand="0" w:noVBand="0"/>
      </w:tblPr>
      <w:tblGrid>
        <w:gridCol w:w="2806"/>
        <w:gridCol w:w="1588"/>
        <w:gridCol w:w="1765"/>
        <w:gridCol w:w="1641"/>
        <w:gridCol w:w="2718"/>
      </w:tblGrid>
      <w:tr w:rsidR="00503DCE" w14:paraId="5F4F0664" w14:textId="77777777">
        <w:tc>
          <w:tcPr>
            <w:tcW w:w="2806" w:type="dxa"/>
            <w:tcBorders>
              <w:top w:val="single" w:sz="4" w:space="0" w:color="FF990E"/>
              <w:left w:val="single" w:sz="4" w:space="0" w:color="FF990E"/>
              <w:bottom w:val="single" w:sz="4" w:space="0" w:color="FF990E"/>
            </w:tcBorders>
            <w:shd w:val="clear" w:color="auto" w:fill="FF990E"/>
            <w:vAlign w:val="center"/>
          </w:tcPr>
          <w:p w14:paraId="1DF9AF5E"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Retrait-gonflement des argiles</w:t>
            </w:r>
          </w:p>
        </w:tc>
        <w:tc>
          <w:tcPr>
            <w:tcW w:w="1588" w:type="dxa"/>
            <w:tcBorders>
              <w:top w:val="single" w:sz="4" w:space="0" w:color="FF990E"/>
              <w:left w:val="single" w:sz="4" w:space="0" w:color="FF990E"/>
              <w:bottom w:val="single" w:sz="4" w:space="0" w:color="FF990E"/>
            </w:tcBorders>
            <w:shd w:val="clear" w:color="auto" w:fill="FF990E"/>
            <w:vAlign w:val="center"/>
          </w:tcPr>
          <w:p w14:paraId="0EC96206"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Date début événement</w:t>
            </w:r>
          </w:p>
        </w:tc>
        <w:tc>
          <w:tcPr>
            <w:tcW w:w="1765" w:type="dxa"/>
            <w:tcBorders>
              <w:top w:val="single" w:sz="4" w:space="0" w:color="FF990E"/>
              <w:left w:val="single" w:sz="4" w:space="0" w:color="FF990E"/>
              <w:bottom w:val="single" w:sz="4" w:space="0" w:color="FF990E"/>
            </w:tcBorders>
            <w:shd w:val="clear" w:color="auto" w:fill="FF990E"/>
            <w:vAlign w:val="center"/>
          </w:tcPr>
          <w:p w14:paraId="5EC22E7C" w14:textId="77777777" w:rsidR="00503DCE" w:rsidRDefault="00261474">
            <w:pPr>
              <w:pStyle w:val="Standard"/>
              <w:widowControl w:val="0"/>
              <w:jc w:val="center"/>
              <w:rPr>
                <w:rFonts w:ascii="Arial" w:hAnsi="Arial" w:cs="Arial"/>
                <w:b/>
                <w:color w:val="FFFFFF"/>
                <w:sz w:val="22"/>
              </w:rPr>
            </w:pPr>
            <w:proofErr w:type="gramStart"/>
            <w:r>
              <w:rPr>
                <w:rFonts w:ascii="Arial" w:hAnsi="Arial" w:cs="Arial"/>
                <w:b/>
                <w:color w:val="FFFFFF"/>
                <w:sz w:val="22"/>
              </w:rPr>
              <w:t>Date fin</w:t>
            </w:r>
            <w:proofErr w:type="gramEnd"/>
            <w:r>
              <w:rPr>
                <w:rFonts w:ascii="Arial" w:hAnsi="Arial" w:cs="Arial"/>
                <w:b/>
                <w:color w:val="FFFFFF"/>
                <w:sz w:val="22"/>
              </w:rPr>
              <w:t xml:space="preserve"> </w:t>
            </w:r>
          </w:p>
          <w:p w14:paraId="5A7E2EA0" w14:textId="77777777" w:rsidR="00503DCE" w:rsidRDefault="00261474">
            <w:pPr>
              <w:pStyle w:val="Standard"/>
              <w:widowControl w:val="0"/>
              <w:jc w:val="center"/>
              <w:rPr>
                <w:rFonts w:ascii="Arial" w:hAnsi="Arial" w:cs="Arial"/>
                <w:b/>
                <w:color w:val="FFFFFF"/>
                <w:sz w:val="22"/>
              </w:rPr>
            </w:pPr>
            <w:proofErr w:type="gramStart"/>
            <w:r>
              <w:rPr>
                <w:rFonts w:ascii="Arial" w:hAnsi="Arial" w:cs="Arial"/>
                <w:b/>
                <w:color w:val="FFFFFF"/>
                <w:sz w:val="22"/>
              </w:rPr>
              <w:t>évènement</w:t>
            </w:r>
            <w:proofErr w:type="gramEnd"/>
          </w:p>
        </w:tc>
        <w:tc>
          <w:tcPr>
            <w:tcW w:w="1641" w:type="dxa"/>
            <w:tcBorders>
              <w:top w:val="single" w:sz="4" w:space="0" w:color="FF990E"/>
              <w:left w:val="single" w:sz="4" w:space="0" w:color="FF990E"/>
              <w:bottom w:val="single" w:sz="4" w:space="0" w:color="FF990E"/>
            </w:tcBorders>
            <w:shd w:val="clear" w:color="auto" w:fill="FF990E"/>
            <w:vAlign w:val="center"/>
          </w:tcPr>
          <w:p w14:paraId="35CF9953" w14:textId="77777777" w:rsidR="00503DCE" w:rsidRDefault="00261474">
            <w:pPr>
              <w:pStyle w:val="Standard"/>
              <w:widowControl w:val="0"/>
              <w:ind w:right="170"/>
              <w:jc w:val="center"/>
              <w:rPr>
                <w:rFonts w:ascii="Arial" w:hAnsi="Arial" w:cs="Arial"/>
                <w:b/>
                <w:color w:val="FFFFFF"/>
                <w:sz w:val="22"/>
              </w:rPr>
            </w:pPr>
            <w:r>
              <w:rPr>
                <w:rFonts w:ascii="Arial" w:hAnsi="Arial" w:cs="Arial"/>
                <w:b/>
                <w:color w:val="FFFFFF"/>
                <w:sz w:val="22"/>
              </w:rPr>
              <w:t>Arrêté du</w:t>
            </w:r>
          </w:p>
        </w:tc>
        <w:tc>
          <w:tcPr>
            <w:tcW w:w="2718" w:type="dxa"/>
            <w:tcBorders>
              <w:top w:val="single" w:sz="4" w:space="0" w:color="FF990E"/>
              <w:left w:val="single" w:sz="4" w:space="0" w:color="FF990E"/>
              <w:bottom w:val="single" w:sz="4" w:space="0" w:color="FF990E"/>
              <w:right w:val="single" w:sz="4" w:space="0" w:color="FF990E"/>
            </w:tcBorders>
            <w:shd w:val="clear" w:color="auto" w:fill="FF990E"/>
            <w:vAlign w:val="center"/>
          </w:tcPr>
          <w:p w14:paraId="7839DFE3"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Sur le JO du</w:t>
            </w:r>
          </w:p>
        </w:tc>
      </w:tr>
      <w:tr w:rsidR="00503DCE" w14:paraId="5BA6DB47" w14:textId="77777777">
        <w:tc>
          <w:tcPr>
            <w:tcW w:w="2806" w:type="dxa"/>
            <w:tcBorders>
              <w:top w:val="single" w:sz="4" w:space="0" w:color="FF990E"/>
              <w:left w:val="single" w:sz="4" w:space="0" w:color="FF990E"/>
              <w:bottom w:val="single" w:sz="4" w:space="0" w:color="FF990E"/>
            </w:tcBorders>
          </w:tcPr>
          <w:p w14:paraId="75B51F23" w14:textId="4557F0C1"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Sécheresse</w:t>
            </w:r>
          </w:p>
        </w:tc>
        <w:tc>
          <w:tcPr>
            <w:tcW w:w="1588" w:type="dxa"/>
            <w:tcBorders>
              <w:top w:val="single" w:sz="4" w:space="0" w:color="FF990E"/>
              <w:left w:val="single" w:sz="4" w:space="0" w:color="FF990E"/>
              <w:bottom w:val="single" w:sz="4" w:space="0" w:color="FF990E"/>
            </w:tcBorders>
          </w:tcPr>
          <w:p w14:paraId="407888BC" w14:textId="704CDC64"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31/03/2022</w:t>
            </w:r>
          </w:p>
        </w:tc>
        <w:tc>
          <w:tcPr>
            <w:tcW w:w="1765" w:type="dxa"/>
            <w:tcBorders>
              <w:top w:val="single" w:sz="4" w:space="0" w:color="FF990E"/>
              <w:left w:val="single" w:sz="4" w:space="0" w:color="FF990E"/>
              <w:bottom w:val="single" w:sz="4" w:space="0" w:color="FF990E"/>
            </w:tcBorders>
          </w:tcPr>
          <w:p w14:paraId="6B227A6C" w14:textId="01F86AEB"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30/09/2022</w:t>
            </w:r>
          </w:p>
        </w:tc>
        <w:tc>
          <w:tcPr>
            <w:tcW w:w="1641" w:type="dxa"/>
            <w:tcBorders>
              <w:top w:val="single" w:sz="4" w:space="0" w:color="FF990E"/>
              <w:left w:val="single" w:sz="4" w:space="0" w:color="FF990E"/>
              <w:bottom w:val="single" w:sz="4" w:space="0" w:color="FF990E"/>
            </w:tcBorders>
          </w:tcPr>
          <w:p w14:paraId="24BF712E" w14:textId="35CAADE1"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03/04/2023</w:t>
            </w:r>
          </w:p>
        </w:tc>
        <w:tc>
          <w:tcPr>
            <w:tcW w:w="2718" w:type="dxa"/>
            <w:tcBorders>
              <w:top w:val="single" w:sz="4" w:space="0" w:color="FF990E"/>
              <w:left w:val="single" w:sz="4" w:space="0" w:color="FF990E"/>
              <w:bottom w:val="single" w:sz="4" w:space="0" w:color="FF990E"/>
              <w:right w:val="single" w:sz="4" w:space="0" w:color="FF990E"/>
            </w:tcBorders>
          </w:tcPr>
          <w:p w14:paraId="5F65B392" w14:textId="2FB94918"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03/05/2023</w:t>
            </w:r>
          </w:p>
        </w:tc>
      </w:tr>
      <w:tr w:rsidR="00503DCE" w14:paraId="0D48A579" w14:textId="77777777">
        <w:tc>
          <w:tcPr>
            <w:tcW w:w="2806" w:type="dxa"/>
            <w:tcBorders>
              <w:top w:val="single" w:sz="4" w:space="0" w:color="FF990E"/>
              <w:left w:val="single" w:sz="4" w:space="0" w:color="FF990E"/>
              <w:bottom w:val="single" w:sz="4" w:space="0" w:color="FF990E"/>
            </w:tcBorders>
          </w:tcPr>
          <w:p w14:paraId="2B371A92" w14:textId="3ADC8A42"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Sécheresse</w:t>
            </w:r>
          </w:p>
        </w:tc>
        <w:tc>
          <w:tcPr>
            <w:tcW w:w="1588" w:type="dxa"/>
            <w:tcBorders>
              <w:top w:val="single" w:sz="4" w:space="0" w:color="FF990E"/>
              <w:left w:val="single" w:sz="4" w:space="0" w:color="FF990E"/>
              <w:bottom w:val="single" w:sz="4" w:space="0" w:color="FF990E"/>
            </w:tcBorders>
          </w:tcPr>
          <w:p w14:paraId="7C031C77" w14:textId="603ED62F"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01/01/2017</w:t>
            </w:r>
          </w:p>
        </w:tc>
        <w:tc>
          <w:tcPr>
            <w:tcW w:w="1765" w:type="dxa"/>
            <w:tcBorders>
              <w:top w:val="single" w:sz="4" w:space="0" w:color="FF990E"/>
              <w:left w:val="single" w:sz="4" w:space="0" w:color="FF990E"/>
              <w:bottom w:val="single" w:sz="4" w:space="0" w:color="FF990E"/>
            </w:tcBorders>
          </w:tcPr>
          <w:p w14:paraId="1E6801BC" w14:textId="1FEB8936"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31/12/2017</w:t>
            </w:r>
          </w:p>
        </w:tc>
        <w:tc>
          <w:tcPr>
            <w:tcW w:w="1641" w:type="dxa"/>
            <w:tcBorders>
              <w:top w:val="single" w:sz="4" w:space="0" w:color="FF990E"/>
              <w:left w:val="single" w:sz="4" w:space="0" w:color="FF990E"/>
              <w:bottom w:val="single" w:sz="4" w:space="0" w:color="FF990E"/>
            </w:tcBorders>
          </w:tcPr>
          <w:p w14:paraId="1717508E" w14:textId="6806F903"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18/09/2018</w:t>
            </w:r>
          </w:p>
        </w:tc>
        <w:tc>
          <w:tcPr>
            <w:tcW w:w="2718" w:type="dxa"/>
            <w:tcBorders>
              <w:top w:val="single" w:sz="4" w:space="0" w:color="FF990E"/>
              <w:left w:val="single" w:sz="4" w:space="0" w:color="FF990E"/>
              <w:bottom w:val="single" w:sz="4" w:space="0" w:color="FF990E"/>
              <w:right w:val="single" w:sz="4" w:space="0" w:color="FF990E"/>
            </w:tcBorders>
          </w:tcPr>
          <w:p w14:paraId="747A2775" w14:textId="618979C4"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20/10/2018</w:t>
            </w:r>
          </w:p>
        </w:tc>
      </w:tr>
      <w:tr w:rsidR="00147F4C" w14:paraId="6507ECF0" w14:textId="77777777">
        <w:tc>
          <w:tcPr>
            <w:tcW w:w="2806" w:type="dxa"/>
            <w:tcBorders>
              <w:top w:val="single" w:sz="4" w:space="0" w:color="FF990E"/>
              <w:left w:val="single" w:sz="4" w:space="0" w:color="FF990E"/>
              <w:bottom w:val="single" w:sz="4" w:space="0" w:color="FF990E"/>
            </w:tcBorders>
          </w:tcPr>
          <w:p w14:paraId="7349A96E" w14:textId="441BF493"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Sécheresse</w:t>
            </w:r>
          </w:p>
        </w:tc>
        <w:tc>
          <w:tcPr>
            <w:tcW w:w="1588" w:type="dxa"/>
            <w:tcBorders>
              <w:top w:val="single" w:sz="4" w:space="0" w:color="FF990E"/>
              <w:left w:val="single" w:sz="4" w:space="0" w:color="FF990E"/>
              <w:bottom w:val="single" w:sz="4" w:space="0" w:color="FF990E"/>
            </w:tcBorders>
          </w:tcPr>
          <w:p w14:paraId="6BF5CBCF" w14:textId="6354F5A7"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01/07/2005</w:t>
            </w:r>
          </w:p>
        </w:tc>
        <w:tc>
          <w:tcPr>
            <w:tcW w:w="1765" w:type="dxa"/>
            <w:tcBorders>
              <w:top w:val="single" w:sz="4" w:space="0" w:color="FF990E"/>
              <w:left w:val="single" w:sz="4" w:space="0" w:color="FF990E"/>
              <w:bottom w:val="single" w:sz="4" w:space="0" w:color="FF990E"/>
            </w:tcBorders>
          </w:tcPr>
          <w:p w14:paraId="4F98AA53" w14:textId="007A2010"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30/09/2005</w:t>
            </w:r>
          </w:p>
        </w:tc>
        <w:tc>
          <w:tcPr>
            <w:tcW w:w="1641" w:type="dxa"/>
            <w:tcBorders>
              <w:top w:val="single" w:sz="4" w:space="0" w:color="FF990E"/>
              <w:left w:val="single" w:sz="4" w:space="0" w:color="FF990E"/>
              <w:bottom w:val="single" w:sz="4" w:space="0" w:color="FF990E"/>
            </w:tcBorders>
          </w:tcPr>
          <w:p w14:paraId="2ECB222C" w14:textId="1702FD06"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20/02/2008</w:t>
            </w:r>
          </w:p>
        </w:tc>
        <w:tc>
          <w:tcPr>
            <w:tcW w:w="2718" w:type="dxa"/>
            <w:tcBorders>
              <w:top w:val="single" w:sz="4" w:space="0" w:color="FF990E"/>
              <w:left w:val="single" w:sz="4" w:space="0" w:color="FF990E"/>
              <w:bottom w:val="single" w:sz="4" w:space="0" w:color="FF990E"/>
              <w:right w:val="single" w:sz="4" w:space="0" w:color="FF990E"/>
            </w:tcBorders>
          </w:tcPr>
          <w:p w14:paraId="41EABAAA" w14:textId="19B7544A"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22/02/2008</w:t>
            </w:r>
          </w:p>
        </w:tc>
      </w:tr>
      <w:tr w:rsidR="00503DCE" w14:paraId="11FE0A3A" w14:textId="77777777">
        <w:trPr>
          <w:trHeight w:val="100"/>
        </w:trPr>
        <w:tc>
          <w:tcPr>
            <w:tcW w:w="2806" w:type="dxa"/>
            <w:tcBorders>
              <w:top w:val="single" w:sz="4" w:space="0" w:color="FF990E"/>
              <w:left w:val="single" w:sz="4" w:space="0" w:color="FF990E"/>
              <w:bottom w:val="single" w:sz="4" w:space="0" w:color="FF990E"/>
            </w:tcBorders>
          </w:tcPr>
          <w:p w14:paraId="3700D113" w14:textId="4A6C90D8"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Sécheresse</w:t>
            </w:r>
          </w:p>
        </w:tc>
        <w:tc>
          <w:tcPr>
            <w:tcW w:w="1588" w:type="dxa"/>
            <w:tcBorders>
              <w:top w:val="single" w:sz="4" w:space="0" w:color="FF990E"/>
              <w:left w:val="single" w:sz="4" w:space="0" w:color="FF990E"/>
              <w:bottom w:val="single" w:sz="4" w:space="0" w:color="FF990E"/>
            </w:tcBorders>
          </w:tcPr>
          <w:p w14:paraId="35618FA2" w14:textId="3C5C2F0E"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01/07/2003</w:t>
            </w:r>
          </w:p>
        </w:tc>
        <w:tc>
          <w:tcPr>
            <w:tcW w:w="1765" w:type="dxa"/>
            <w:tcBorders>
              <w:top w:val="single" w:sz="4" w:space="0" w:color="FF990E"/>
              <w:left w:val="single" w:sz="4" w:space="0" w:color="FF990E"/>
              <w:bottom w:val="single" w:sz="4" w:space="0" w:color="FF990E"/>
            </w:tcBorders>
          </w:tcPr>
          <w:p w14:paraId="7AD0097F" w14:textId="4608DCA3"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30/09/2003</w:t>
            </w:r>
          </w:p>
        </w:tc>
        <w:tc>
          <w:tcPr>
            <w:tcW w:w="1641" w:type="dxa"/>
            <w:tcBorders>
              <w:top w:val="single" w:sz="4" w:space="0" w:color="FF990E"/>
              <w:left w:val="single" w:sz="4" w:space="0" w:color="FF990E"/>
              <w:bottom w:val="single" w:sz="4" w:space="0" w:color="FF990E"/>
            </w:tcBorders>
          </w:tcPr>
          <w:p w14:paraId="1A095090" w14:textId="5055A4C6"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25/08/2004</w:t>
            </w:r>
          </w:p>
        </w:tc>
        <w:tc>
          <w:tcPr>
            <w:tcW w:w="2718" w:type="dxa"/>
            <w:tcBorders>
              <w:top w:val="single" w:sz="4" w:space="0" w:color="FF990E"/>
              <w:left w:val="single" w:sz="4" w:space="0" w:color="FF990E"/>
              <w:bottom w:val="single" w:sz="4" w:space="0" w:color="FF990E"/>
              <w:right w:val="single" w:sz="4" w:space="0" w:color="FF990E"/>
            </w:tcBorders>
          </w:tcPr>
          <w:p w14:paraId="72646EDD" w14:textId="2C662656" w:rsidR="00503DCE"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16/08/2004</w:t>
            </w:r>
          </w:p>
        </w:tc>
      </w:tr>
      <w:tr w:rsidR="00147F4C" w14:paraId="61FF8B05" w14:textId="77777777">
        <w:trPr>
          <w:trHeight w:val="100"/>
        </w:trPr>
        <w:tc>
          <w:tcPr>
            <w:tcW w:w="2806" w:type="dxa"/>
            <w:tcBorders>
              <w:top w:val="single" w:sz="4" w:space="0" w:color="FF990E"/>
              <w:left w:val="single" w:sz="4" w:space="0" w:color="FF990E"/>
              <w:bottom w:val="single" w:sz="4" w:space="0" w:color="FF990E"/>
            </w:tcBorders>
          </w:tcPr>
          <w:p w14:paraId="4DB1F83B" w14:textId="509B9F23"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Sécheresse</w:t>
            </w:r>
          </w:p>
        </w:tc>
        <w:tc>
          <w:tcPr>
            <w:tcW w:w="1588" w:type="dxa"/>
            <w:tcBorders>
              <w:top w:val="single" w:sz="4" w:space="0" w:color="FF990E"/>
              <w:left w:val="single" w:sz="4" w:space="0" w:color="FF990E"/>
              <w:bottom w:val="single" w:sz="4" w:space="0" w:color="FF990E"/>
            </w:tcBorders>
          </w:tcPr>
          <w:p w14:paraId="3F8CE00D" w14:textId="07A0CC49"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01/05/1989</w:t>
            </w:r>
          </w:p>
        </w:tc>
        <w:tc>
          <w:tcPr>
            <w:tcW w:w="1765" w:type="dxa"/>
            <w:tcBorders>
              <w:top w:val="single" w:sz="4" w:space="0" w:color="FF990E"/>
              <w:left w:val="single" w:sz="4" w:space="0" w:color="FF990E"/>
              <w:bottom w:val="single" w:sz="4" w:space="0" w:color="FF990E"/>
            </w:tcBorders>
          </w:tcPr>
          <w:p w14:paraId="1A7C2CCA" w14:textId="5EA6EB5A"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31/12/1989</w:t>
            </w:r>
          </w:p>
        </w:tc>
        <w:tc>
          <w:tcPr>
            <w:tcW w:w="1641" w:type="dxa"/>
            <w:tcBorders>
              <w:top w:val="single" w:sz="4" w:space="0" w:color="FF990E"/>
              <w:left w:val="single" w:sz="4" w:space="0" w:color="FF990E"/>
              <w:bottom w:val="single" w:sz="4" w:space="0" w:color="FF990E"/>
            </w:tcBorders>
          </w:tcPr>
          <w:p w14:paraId="28CF0199" w14:textId="5F53FF65"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03/05/1995</w:t>
            </w:r>
          </w:p>
        </w:tc>
        <w:tc>
          <w:tcPr>
            <w:tcW w:w="2718" w:type="dxa"/>
            <w:tcBorders>
              <w:top w:val="single" w:sz="4" w:space="0" w:color="FF990E"/>
              <w:left w:val="single" w:sz="4" w:space="0" w:color="FF990E"/>
              <w:bottom w:val="single" w:sz="4" w:space="0" w:color="FF990E"/>
              <w:right w:val="single" w:sz="4" w:space="0" w:color="FF990E"/>
            </w:tcBorders>
          </w:tcPr>
          <w:p w14:paraId="287D179C" w14:textId="227C2376" w:rsidR="00147F4C" w:rsidRPr="00626BC5" w:rsidRDefault="00147F4C">
            <w:pPr>
              <w:pStyle w:val="Standard"/>
              <w:widowControl w:val="0"/>
              <w:snapToGrid w:val="0"/>
              <w:jc w:val="both"/>
              <w:rPr>
                <w:rFonts w:asciiTheme="majorHAnsi" w:hAnsiTheme="majorHAnsi" w:cstheme="majorHAnsi"/>
                <w:bCs/>
                <w:sz w:val="24"/>
              </w:rPr>
            </w:pPr>
            <w:r w:rsidRPr="00626BC5">
              <w:rPr>
                <w:rFonts w:asciiTheme="majorHAnsi" w:hAnsiTheme="majorHAnsi" w:cstheme="majorHAnsi"/>
                <w:bCs/>
                <w:sz w:val="24"/>
              </w:rPr>
              <w:t>07/05/1995</w:t>
            </w:r>
          </w:p>
        </w:tc>
      </w:tr>
    </w:tbl>
    <w:p w14:paraId="0BA6B29B" w14:textId="77777777" w:rsidR="00503DCE" w:rsidRDefault="00261474">
      <w:pPr>
        <w:pStyle w:val="Rmvtterrainargileminier"/>
        <w:outlineLvl w:val="3"/>
      </w:pPr>
      <w:bookmarkStart w:id="23" w:name="__RefHeading___Toc6025_256812934616"/>
      <w:bookmarkEnd w:id="23"/>
      <w:r>
        <w:t>Mesures prises dans la commune</w:t>
      </w:r>
    </w:p>
    <w:p w14:paraId="151E9949" w14:textId="77777777" w:rsidR="00503DCE" w:rsidRDefault="00261474">
      <w:pPr>
        <w:pStyle w:val="Corpsdetexte"/>
        <w:spacing w:after="113"/>
        <w:rPr>
          <w:color w:val="000000"/>
        </w:rPr>
      </w:pPr>
      <w:r>
        <w:rPr>
          <w:color w:val="000000"/>
        </w:rPr>
        <w:t>Le code de la construction et de l'habitation a été modifié. Il intègre désormais une section consacrée à la prévention du risque mouvement de terrain différentiel consécutif à la sécheresse et la réhydratation des sols. De fait une nouvelle carte d'exposition au phénomène remplace depuis août 2019 la précédente carte d'aléa. Cette nouvelle carte requalifie l'exposition de certains territoires aux retraits et gonflements des sols argileux.</w:t>
      </w:r>
    </w:p>
    <w:p w14:paraId="51EB491B" w14:textId="77777777" w:rsidR="00503DCE" w:rsidRDefault="00261474">
      <w:pPr>
        <w:pStyle w:val="Corpsdetexte"/>
        <w:spacing w:after="113"/>
        <w:rPr>
          <w:color w:val="000000"/>
        </w:rPr>
      </w:pPr>
      <w:r>
        <w:rPr>
          <w:color w:val="000000"/>
        </w:rPr>
        <w:t>En conséquence depuis le 1</w:t>
      </w:r>
      <w:r>
        <w:rPr>
          <w:color w:val="000000"/>
          <w:vertAlign w:val="superscript"/>
        </w:rPr>
        <w:t>er</w:t>
      </w:r>
      <w:r>
        <w:rPr>
          <w:color w:val="000000"/>
        </w:rPr>
        <w:t xml:space="preserve"> janvier 2020 dans les zones d'exposition moyenne et forte s'appliquent de nouvelles dispositions réglementaires.</w:t>
      </w:r>
    </w:p>
    <w:p w14:paraId="4A606481" w14:textId="0A16B530" w:rsidR="00503DCE" w:rsidRDefault="00261474">
      <w:pPr>
        <w:pStyle w:val="Corpsdetexte"/>
        <w:spacing w:after="113"/>
        <w:rPr>
          <w:color w:val="000000"/>
        </w:rPr>
      </w:pPr>
      <w:r>
        <w:rPr>
          <w:color w:val="000000"/>
        </w:rPr>
        <w:t xml:space="preserve">Dorénavant, le vendeur d'un terrain situé en zone d'exposition moyenne à forte </w:t>
      </w:r>
      <w:r w:rsidR="00626BC5">
        <w:rPr>
          <w:color w:val="000000"/>
        </w:rPr>
        <w:t>à</w:t>
      </w:r>
      <w:r>
        <w:rPr>
          <w:color w:val="000000"/>
        </w:rPr>
        <w:t xml:space="preserve"> l'obligation de fournir à l'acheteur une étude géotechnique (type G1).</w:t>
      </w:r>
    </w:p>
    <w:p w14:paraId="6EFC7E94" w14:textId="77777777" w:rsidR="00503DCE" w:rsidRDefault="00261474">
      <w:pPr>
        <w:pStyle w:val="Corpsdetexte"/>
        <w:spacing w:after="113"/>
        <w:rPr>
          <w:rFonts w:cs="Times New Roman"/>
          <w:color w:val="000000"/>
          <w:lang w:bidi="ar-SA"/>
        </w:rPr>
      </w:pPr>
      <w:r>
        <w:rPr>
          <w:rFonts w:cs="Times New Roman"/>
          <w:color w:val="000000"/>
          <w:lang w:bidi="ar-SA"/>
        </w:rPr>
        <w:t>Il est également imposé à tout maître d'ouvrage l'obligation de faire réaliser une étude géotechnique (type G2), avant travaux, pour tout projet de construction sur un terrain classé en exposition moyenne à forte.</w:t>
      </w:r>
    </w:p>
    <w:p w14:paraId="195D9AB3" w14:textId="77777777" w:rsidR="00503DCE" w:rsidRDefault="00261474">
      <w:pPr>
        <w:pStyle w:val="Rmvtterrainargileminier"/>
        <w:outlineLvl w:val="3"/>
      </w:pPr>
      <w:r>
        <w:t>Consignes de sécurité</w:t>
      </w:r>
    </w:p>
    <w:tbl>
      <w:tblPr>
        <w:tblW w:w="5003" w:type="pct"/>
        <w:tblLayout w:type="fixed"/>
        <w:tblCellMar>
          <w:top w:w="55" w:type="dxa"/>
          <w:left w:w="55" w:type="dxa"/>
          <w:bottom w:w="55" w:type="dxa"/>
          <w:right w:w="55" w:type="dxa"/>
        </w:tblCellMar>
        <w:tblLook w:val="0000" w:firstRow="0" w:lastRow="0" w:firstColumn="0" w:lastColumn="0" w:noHBand="0" w:noVBand="0"/>
      </w:tblPr>
      <w:tblGrid>
        <w:gridCol w:w="1694"/>
        <w:gridCol w:w="2663"/>
        <w:gridCol w:w="6188"/>
        <w:gridCol w:w="7"/>
      </w:tblGrid>
      <w:tr w:rsidR="00503DCE" w14:paraId="1C97C558" w14:textId="77777777" w:rsidTr="00141D92">
        <w:trPr>
          <w:gridAfter w:val="1"/>
          <w:wAfter w:w="7" w:type="dxa"/>
        </w:trPr>
        <w:tc>
          <w:tcPr>
            <w:tcW w:w="4357" w:type="dxa"/>
            <w:gridSpan w:val="2"/>
          </w:tcPr>
          <w:p w14:paraId="37048E4F" w14:textId="77777777" w:rsidR="00503DCE" w:rsidRDefault="00261474">
            <w:pPr>
              <w:pStyle w:val="Corpsdetexte"/>
              <w:rPr>
                <w:sz w:val="8"/>
                <w:szCs w:val="8"/>
              </w:rPr>
            </w:pPr>
            <w:r>
              <w:rPr>
                <w:noProof/>
                <w:sz w:val="8"/>
                <w:szCs w:val="8"/>
              </w:rPr>
              <w:drawing>
                <wp:anchor distT="0" distB="0" distL="0" distR="0" simplePos="0" relativeHeight="251627520" behindDoc="0" locked="0" layoutInCell="0" allowOverlap="1" wp14:anchorId="00E276C2" wp14:editId="0AF28ED3">
                  <wp:simplePos x="0" y="0"/>
                  <wp:positionH relativeFrom="column">
                    <wp:posOffset>6985</wp:posOffset>
                  </wp:positionH>
                  <wp:positionV relativeFrom="paragraph">
                    <wp:posOffset>80645</wp:posOffset>
                  </wp:positionV>
                  <wp:extent cx="2684145" cy="817245"/>
                  <wp:effectExtent l="0" t="0" r="0" b="0"/>
                  <wp:wrapSquare wrapText="largest"/>
                  <wp:docPr id="26" name="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9"/>
                          <pic:cNvPicPr>
                            <a:picLocks noChangeAspect="1" noChangeArrowheads="1"/>
                          </pic:cNvPicPr>
                        </pic:nvPicPr>
                        <pic:blipFill>
                          <a:blip r:embed="rId17"/>
                          <a:stretch>
                            <a:fillRect/>
                          </a:stretch>
                        </pic:blipFill>
                        <pic:spPr bwMode="auto">
                          <a:xfrm>
                            <a:off x="0" y="0"/>
                            <a:ext cx="2684145" cy="817245"/>
                          </a:xfrm>
                          <a:prstGeom prst="rect">
                            <a:avLst/>
                          </a:prstGeom>
                        </pic:spPr>
                      </pic:pic>
                    </a:graphicData>
                  </a:graphic>
                </wp:anchor>
              </w:drawing>
            </w:r>
          </w:p>
        </w:tc>
        <w:tc>
          <w:tcPr>
            <w:tcW w:w="6188" w:type="dxa"/>
          </w:tcPr>
          <w:p w14:paraId="44D438E7" w14:textId="77777777" w:rsidR="00503DCE" w:rsidRDefault="00261474">
            <w:pPr>
              <w:pStyle w:val="Contenudetableau"/>
              <w:jc w:val="both"/>
              <w:rPr>
                <w:rFonts w:ascii="Liberation Sans" w:hAnsi="Liberation Sans" w:cs="Times New Roman"/>
                <w:sz w:val="8"/>
                <w:szCs w:val="8"/>
              </w:rPr>
            </w:pPr>
            <w:r>
              <w:rPr>
                <w:rFonts w:ascii="Liberation Sans" w:hAnsi="Liberation Sans" w:cs="Times New Roman"/>
                <w:noProof/>
                <w:sz w:val="8"/>
                <w:szCs w:val="8"/>
              </w:rPr>
              <w:drawing>
                <wp:anchor distT="0" distB="0" distL="0" distR="0" simplePos="0" relativeHeight="251628544" behindDoc="0" locked="0" layoutInCell="0" allowOverlap="1" wp14:anchorId="165DFDC9" wp14:editId="2EDDD1CA">
                  <wp:simplePos x="0" y="0"/>
                  <wp:positionH relativeFrom="column">
                    <wp:posOffset>59690</wp:posOffset>
                  </wp:positionH>
                  <wp:positionV relativeFrom="paragraph">
                    <wp:posOffset>51435</wp:posOffset>
                  </wp:positionV>
                  <wp:extent cx="3692525" cy="885825"/>
                  <wp:effectExtent l="0" t="0" r="0" b="0"/>
                  <wp:wrapSquare wrapText="largest"/>
                  <wp:docPr id="27" name="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0"/>
                          <pic:cNvPicPr>
                            <a:picLocks noChangeAspect="1" noChangeArrowheads="1"/>
                          </pic:cNvPicPr>
                        </pic:nvPicPr>
                        <pic:blipFill>
                          <a:blip r:embed="rId18"/>
                          <a:stretch>
                            <a:fillRect/>
                          </a:stretch>
                        </pic:blipFill>
                        <pic:spPr bwMode="auto">
                          <a:xfrm>
                            <a:off x="0" y="0"/>
                            <a:ext cx="3692525" cy="885825"/>
                          </a:xfrm>
                          <a:prstGeom prst="rect">
                            <a:avLst/>
                          </a:prstGeom>
                        </pic:spPr>
                      </pic:pic>
                    </a:graphicData>
                  </a:graphic>
                </wp:anchor>
              </w:drawing>
            </w:r>
          </w:p>
        </w:tc>
      </w:tr>
      <w:tr w:rsidR="00503DCE" w14:paraId="09EA4E35" w14:textId="77777777" w:rsidTr="00141D92">
        <w:trPr>
          <w:gridAfter w:val="1"/>
          <w:wAfter w:w="7" w:type="dxa"/>
        </w:trPr>
        <w:tc>
          <w:tcPr>
            <w:tcW w:w="4357" w:type="dxa"/>
            <w:gridSpan w:val="2"/>
          </w:tcPr>
          <w:p w14:paraId="057A8921" w14:textId="77777777" w:rsidR="00503DCE" w:rsidRDefault="00261474">
            <w:pPr>
              <w:pStyle w:val="Corpsdetexte"/>
              <w:jc w:val="center"/>
              <w:rPr>
                <w:i/>
                <w:iCs/>
                <w:sz w:val="20"/>
                <w:szCs w:val="20"/>
              </w:rPr>
            </w:pPr>
            <w:r>
              <w:rPr>
                <w:i/>
                <w:iCs/>
                <w:sz w:val="20"/>
                <w:szCs w:val="20"/>
              </w:rPr>
              <w:t>À faire</w:t>
            </w:r>
          </w:p>
        </w:tc>
        <w:tc>
          <w:tcPr>
            <w:tcW w:w="6188" w:type="dxa"/>
          </w:tcPr>
          <w:p w14:paraId="48EB6764" w14:textId="77777777" w:rsidR="00503DCE" w:rsidRDefault="00261474">
            <w:pPr>
              <w:pStyle w:val="Contenudetableau"/>
              <w:jc w:val="center"/>
              <w:rPr>
                <w:rFonts w:ascii="Liberation Sans" w:hAnsi="Liberation Sans" w:cs="Times New Roman"/>
                <w:i/>
                <w:iCs/>
                <w:sz w:val="20"/>
                <w:szCs w:val="20"/>
              </w:rPr>
            </w:pPr>
            <w:r>
              <w:rPr>
                <w:rFonts w:ascii="Liberation Sans" w:hAnsi="Liberation Sans" w:cs="Times New Roman"/>
                <w:i/>
                <w:iCs/>
                <w:sz w:val="20"/>
                <w:szCs w:val="20"/>
              </w:rPr>
              <w:t>À ne pas faire</w:t>
            </w:r>
          </w:p>
        </w:tc>
      </w:tr>
      <w:tr w:rsidR="00503DCE" w14:paraId="3D0111F4" w14:textId="77777777" w:rsidTr="00141D92">
        <w:tc>
          <w:tcPr>
            <w:tcW w:w="1694" w:type="dxa"/>
            <w:tcBorders>
              <w:top w:val="single" w:sz="18" w:space="0" w:color="FFC000"/>
              <w:left w:val="single" w:sz="18" w:space="0" w:color="FFC000"/>
              <w:bottom w:val="single" w:sz="16" w:space="0" w:color="E8A202"/>
              <w:right w:val="single" w:sz="18" w:space="0" w:color="FF990E"/>
            </w:tcBorders>
            <w:shd w:val="clear" w:color="auto" w:fill="FF990E"/>
            <w:vAlign w:val="center"/>
          </w:tcPr>
          <w:p w14:paraId="7ACF6F9C"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8" w:type="dxa"/>
            <w:gridSpan w:val="3"/>
            <w:tcBorders>
              <w:top w:val="single" w:sz="18" w:space="0" w:color="FFC000"/>
              <w:left w:val="single" w:sz="18" w:space="0" w:color="FF990E"/>
              <w:bottom w:val="single" w:sz="16" w:space="0" w:color="FF990E"/>
              <w:right w:val="single" w:sz="18" w:space="0" w:color="FFC000"/>
            </w:tcBorders>
            <w:vAlign w:val="center"/>
          </w:tcPr>
          <w:p w14:paraId="02F99CCD" w14:textId="77777777" w:rsidR="00503DCE" w:rsidRDefault="00261474" w:rsidP="00F01ECF">
            <w:pPr>
              <w:pStyle w:val="Corpsdetexte"/>
              <w:numPr>
                <w:ilvl w:val="0"/>
                <w:numId w:val="9"/>
              </w:numPr>
              <w:spacing w:after="0"/>
            </w:pPr>
            <w:r>
              <w:t>Informez-vous en mairie ou à la préfecture des risques encourus et des consignes de sauvegarde.</w:t>
            </w:r>
          </w:p>
        </w:tc>
      </w:tr>
      <w:tr w:rsidR="00503DCE" w14:paraId="160EC8A5" w14:textId="77777777" w:rsidTr="00141D92">
        <w:tc>
          <w:tcPr>
            <w:tcW w:w="1694" w:type="dxa"/>
            <w:tcBorders>
              <w:top w:val="single" w:sz="16" w:space="0" w:color="FFFFFF"/>
              <w:left w:val="single" w:sz="18" w:space="0" w:color="FFC000"/>
              <w:bottom w:val="single" w:sz="16" w:space="0" w:color="FFFFFF"/>
              <w:right w:val="single" w:sz="18" w:space="0" w:color="FF990E"/>
            </w:tcBorders>
            <w:shd w:val="clear" w:color="auto" w:fill="FF990E"/>
            <w:vAlign w:val="center"/>
          </w:tcPr>
          <w:p w14:paraId="6D1AA14C"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8" w:type="dxa"/>
            <w:gridSpan w:val="3"/>
            <w:tcBorders>
              <w:left w:val="single" w:sz="18" w:space="0" w:color="FF990E"/>
              <w:bottom w:val="single" w:sz="16" w:space="0" w:color="FF990E"/>
              <w:right w:val="single" w:sz="18" w:space="0" w:color="FFC000"/>
            </w:tcBorders>
            <w:vAlign w:val="center"/>
          </w:tcPr>
          <w:p w14:paraId="31AAC16B" w14:textId="77777777" w:rsidR="00503DCE" w:rsidRDefault="00261474" w:rsidP="00F01ECF">
            <w:pPr>
              <w:pStyle w:val="Corpsdetexte"/>
              <w:numPr>
                <w:ilvl w:val="0"/>
                <w:numId w:val="10"/>
              </w:numPr>
              <w:spacing w:after="0"/>
            </w:pPr>
            <w:r>
              <w:t>Éloignez-vous au plus vite ;</w:t>
            </w:r>
          </w:p>
          <w:p w14:paraId="7ECAF36B" w14:textId="77777777" w:rsidR="00503DCE" w:rsidRDefault="00261474" w:rsidP="00F01ECF">
            <w:pPr>
              <w:pStyle w:val="Corpsdetexte"/>
              <w:numPr>
                <w:ilvl w:val="0"/>
                <w:numId w:val="10"/>
              </w:numPr>
              <w:spacing w:after="0"/>
            </w:pPr>
            <w:r>
              <w:t>Ne revenez pas sur vos pas ;</w:t>
            </w:r>
          </w:p>
          <w:p w14:paraId="4AE95000" w14:textId="77777777" w:rsidR="00503DCE" w:rsidRDefault="00261474" w:rsidP="00F01ECF">
            <w:pPr>
              <w:pStyle w:val="Corpsdetexte"/>
              <w:numPr>
                <w:ilvl w:val="0"/>
                <w:numId w:val="10"/>
              </w:numPr>
              <w:spacing w:after="0"/>
            </w:pPr>
            <w:r>
              <w:t>N’entrez pas dans un bâtiment endommagé ;</w:t>
            </w:r>
          </w:p>
          <w:p w14:paraId="73AEDADA" w14:textId="77777777" w:rsidR="00503DCE" w:rsidRDefault="00261474" w:rsidP="00F01ECF">
            <w:pPr>
              <w:pStyle w:val="Corpsdetexte"/>
              <w:numPr>
                <w:ilvl w:val="0"/>
                <w:numId w:val="10"/>
              </w:numPr>
              <w:spacing w:after="0"/>
            </w:pPr>
            <w:r>
              <w:t>Dans un bâtiment, abritez-vous sous un meuble solide en vous éloignant des fenêtres.</w:t>
            </w:r>
          </w:p>
        </w:tc>
      </w:tr>
      <w:tr w:rsidR="00503DCE" w14:paraId="06C96C00" w14:textId="77777777" w:rsidTr="00141D92">
        <w:tc>
          <w:tcPr>
            <w:tcW w:w="1694" w:type="dxa"/>
            <w:tcBorders>
              <w:left w:val="single" w:sz="18" w:space="0" w:color="FFC000"/>
              <w:bottom w:val="single" w:sz="18" w:space="0" w:color="FFC000"/>
              <w:right w:val="single" w:sz="18" w:space="0" w:color="FF990E"/>
            </w:tcBorders>
            <w:shd w:val="clear" w:color="auto" w:fill="FF990E"/>
            <w:vAlign w:val="center"/>
          </w:tcPr>
          <w:p w14:paraId="503427B3"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8" w:type="dxa"/>
            <w:gridSpan w:val="3"/>
            <w:tcBorders>
              <w:left w:val="single" w:sz="18" w:space="0" w:color="FF990E"/>
              <w:bottom w:val="single" w:sz="18" w:space="0" w:color="FFC000"/>
              <w:right w:val="single" w:sz="18" w:space="0" w:color="FFC000"/>
            </w:tcBorders>
            <w:vAlign w:val="center"/>
          </w:tcPr>
          <w:p w14:paraId="7BE3DBFC" w14:textId="77777777" w:rsidR="00503DCE" w:rsidRDefault="00261474" w:rsidP="00F01ECF">
            <w:pPr>
              <w:pStyle w:val="Corpsdetexte"/>
              <w:numPr>
                <w:ilvl w:val="0"/>
                <w:numId w:val="9"/>
              </w:numPr>
              <w:spacing w:after="0"/>
            </w:pPr>
            <w:r>
              <w:t>Informez les autorités compétentes ;</w:t>
            </w:r>
          </w:p>
          <w:p w14:paraId="6F7B4A34" w14:textId="77777777" w:rsidR="00503DCE" w:rsidRDefault="00261474" w:rsidP="00F01ECF">
            <w:pPr>
              <w:pStyle w:val="Corpsdetexte"/>
              <w:numPr>
                <w:ilvl w:val="0"/>
                <w:numId w:val="9"/>
              </w:numPr>
              <w:spacing w:after="0"/>
            </w:pPr>
            <w:r>
              <w:t>Mettez-vous à la disposition des secours ;</w:t>
            </w:r>
          </w:p>
          <w:p w14:paraId="67DAB03D" w14:textId="77777777" w:rsidR="00503DCE" w:rsidRDefault="00261474" w:rsidP="00F01ECF">
            <w:pPr>
              <w:pStyle w:val="Corpsdetexte"/>
              <w:numPr>
                <w:ilvl w:val="0"/>
                <w:numId w:val="9"/>
              </w:numPr>
              <w:spacing w:after="0"/>
            </w:pPr>
            <w:r>
              <w:t>Coupez les réseaux eau-gaz-électricité ;</w:t>
            </w:r>
          </w:p>
          <w:p w14:paraId="4BA7FE09" w14:textId="77777777" w:rsidR="00503DCE" w:rsidRDefault="00261474" w:rsidP="00F01ECF">
            <w:pPr>
              <w:pStyle w:val="Corpsdetexte"/>
              <w:numPr>
                <w:ilvl w:val="0"/>
                <w:numId w:val="9"/>
              </w:numPr>
              <w:spacing w:after="0"/>
            </w:pPr>
            <w:r>
              <w:t>En cas de dégâts, faites l’inventaire des dommages et déclarez le sinistre auprès de votre assureur dans les plus brefs délais.</w:t>
            </w:r>
          </w:p>
        </w:tc>
      </w:tr>
    </w:tbl>
    <w:p w14:paraId="7840EF79" w14:textId="678EEF04" w:rsidR="00503DCE" w:rsidRDefault="00784670">
      <w:pPr>
        <w:pStyle w:val="Rmvtterrainargileminier"/>
        <w:outlineLvl w:val="3"/>
      </w:pPr>
      <w:bookmarkStart w:id="24" w:name="__RefHeading___Toc6029_256812934616"/>
      <w:bookmarkEnd w:id="24"/>
      <w:r>
        <w:rPr>
          <w:noProof/>
        </w:rPr>
        <w:lastRenderedPageBreak/>
        <w:drawing>
          <wp:anchor distT="0" distB="0" distL="114300" distR="114300" simplePos="0" relativeHeight="251717632" behindDoc="1" locked="0" layoutInCell="1" allowOverlap="1" wp14:anchorId="32FC040A" wp14:editId="1F824C61">
            <wp:simplePos x="0" y="0"/>
            <wp:positionH relativeFrom="margin">
              <wp:align>left</wp:align>
            </wp:positionH>
            <wp:positionV relativeFrom="paragraph">
              <wp:posOffset>640715</wp:posOffset>
            </wp:positionV>
            <wp:extent cx="6250616" cy="4152900"/>
            <wp:effectExtent l="0" t="0" r="0" b="0"/>
            <wp:wrapNone/>
            <wp:docPr id="19342375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37542" name="Image 1934237542"/>
                    <pic:cNvPicPr/>
                  </pic:nvPicPr>
                  <pic:blipFill>
                    <a:blip r:embed="rId25">
                      <a:extLst>
                        <a:ext uri="{28A0092B-C50C-407E-A947-70E740481C1C}">
                          <a14:useLocalDpi xmlns:a14="http://schemas.microsoft.com/office/drawing/2010/main" val="0"/>
                        </a:ext>
                      </a:extLst>
                    </a:blip>
                    <a:stretch>
                      <a:fillRect/>
                    </a:stretch>
                  </pic:blipFill>
                  <pic:spPr>
                    <a:xfrm>
                      <a:off x="0" y="0"/>
                      <a:ext cx="6254521" cy="4155495"/>
                    </a:xfrm>
                    <a:prstGeom prst="rect">
                      <a:avLst/>
                    </a:prstGeom>
                  </pic:spPr>
                </pic:pic>
              </a:graphicData>
            </a:graphic>
            <wp14:sizeRelH relativeFrom="margin">
              <wp14:pctWidth>0</wp14:pctWidth>
            </wp14:sizeRelH>
            <wp14:sizeRelV relativeFrom="margin">
              <wp14:pctHeight>0</wp14:pctHeight>
            </wp14:sizeRelV>
          </wp:anchor>
        </w:drawing>
      </w:r>
      <w:r w:rsidR="00261474">
        <w:t>Cartographie et enjeux concernés</w:t>
      </w:r>
    </w:p>
    <w:p w14:paraId="66819AF3" w14:textId="10A3660E" w:rsidR="00503DCE" w:rsidRDefault="00503DCE">
      <w:pPr>
        <w:pStyle w:val="Corpsdetexte"/>
      </w:pPr>
    </w:p>
    <w:p w14:paraId="15224B40" w14:textId="29D80103" w:rsidR="00503DCE" w:rsidRDefault="00503DCE">
      <w:pPr>
        <w:pStyle w:val="Corpsdetexte"/>
        <w:spacing w:after="57"/>
        <w:rPr>
          <w:rFonts w:cs="Times New Roman"/>
          <w:lang w:bidi="ar-SA"/>
        </w:rPr>
      </w:pPr>
    </w:p>
    <w:p w14:paraId="38FA4817" w14:textId="335F6CD7" w:rsidR="00503DCE" w:rsidRDefault="00784670">
      <w:pPr>
        <w:pStyle w:val="Corpsdetexte"/>
        <w:spacing w:after="57"/>
        <w:rPr>
          <w:rFonts w:cs="Times New Roman"/>
          <w:lang w:bidi="ar-SA"/>
        </w:rPr>
      </w:pPr>
      <w:r>
        <w:rPr>
          <w:rFonts w:cs="Times New Roman"/>
          <w:noProof/>
          <w:lang w:bidi="ar-SA"/>
        </w:rPr>
        <w:drawing>
          <wp:anchor distT="0" distB="0" distL="114300" distR="114300" simplePos="0" relativeHeight="251716608" behindDoc="1" locked="0" layoutInCell="1" allowOverlap="1" wp14:anchorId="35912DC0" wp14:editId="25F95868">
            <wp:simplePos x="0" y="0"/>
            <wp:positionH relativeFrom="margin">
              <wp:align>left</wp:align>
            </wp:positionH>
            <wp:positionV relativeFrom="paragraph">
              <wp:posOffset>4197350</wp:posOffset>
            </wp:positionV>
            <wp:extent cx="2295296" cy="862595"/>
            <wp:effectExtent l="0" t="0" r="0" b="0"/>
            <wp:wrapNone/>
            <wp:docPr id="6472336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33694" name="Image 647233694"/>
                    <pic:cNvPicPr/>
                  </pic:nvPicPr>
                  <pic:blipFill>
                    <a:blip r:embed="rId26">
                      <a:extLst>
                        <a:ext uri="{28A0092B-C50C-407E-A947-70E740481C1C}">
                          <a14:useLocalDpi xmlns:a14="http://schemas.microsoft.com/office/drawing/2010/main" val="0"/>
                        </a:ext>
                      </a:extLst>
                    </a:blip>
                    <a:stretch>
                      <a:fillRect/>
                    </a:stretch>
                  </pic:blipFill>
                  <pic:spPr>
                    <a:xfrm>
                      <a:off x="0" y="0"/>
                      <a:ext cx="2295296" cy="862595"/>
                    </a:xfrm>
                    <a:prstGeom prst="rect">
                      <a:avLst/>
                    </a:prstGeom>
                  </pic:spPr>
                </pic:pic>
              </a:graphicData>
            </a:graphic>
            <wp14:sizeRelH relativeFrom="margin">
              <wp14:pctWidth>0</wp14:pctWidth>
            </wp14:sizeRelH>
            <wp14:sizeRelV relativeFrom="margin">
              <wp14:pctHeight>0</wp14:pctHeight>
            </wp14:sizeRelV>
          </wp:anchor>
        </w:drawing>
      </w:r>
      <w:r w:rsidR="00261474">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0C6E898F" w14:textId="77777777">
        <w:tc>
          <w:tcPr>
            <w:tcW w:w="2276" w:type="dxa"/>
            <w:tcBorders>
              <w:top w:val="single" w:sz="2" w:space="0" w:color="005824"/>
              <w:left w:val="single" w:sz="2" w:space="0" w:color="005824"/>
              <w:bottom w:val="single" w:sz="2" w:space="0" w:color="005824"/>
            </w:tcBorders>
            <w:vAlign w:val="center"/>
          </w:tcPr>
          <w:p w14:paraId="74AC5D57" w14:textId="77777777" w:rsidR="00503DCE" w:rsidRDefault="00261474">
            <w:pPr>
              <w:pStyle w:val="Contenudetableau"/>
              <w:pageBreakBefore/>
              <w:jc w:val="center"/>
              <w:rPr>
                <w:rFonts w:ascii="Aleagram2013" w:hAnsi="Aleagram2013"/>
                <w:color w:val="005824"/>
                <w:sz w:val="108"/>
                <w:szCs w:val="108"/>
              </w:rPr>
            </w:pPr>
            <w:proofErr w:type="gramStart"/>
            <w:r>
              <w:rPr>
                <w:rFonts w:ascii="Aleagram2013" w:hAnsi="Aleagram2013"/>
                <w:color w:val="005824"/>
                <w:sz w:val="108"/>
                <w:szCs w:val="108"/>
              </w:rPr>
              <w:lastRenderedPageBreak/>
              <w:t>r</w:t>
            </w:r>
            <w:proofErr w:type="gramEnd"/>
          </w:p>
        </w:tc>
        <w:tc>
          <w:tcPr>
            <w:tcW w:w="8277" w:type="dxa"/>
            <w:shd w:val="clear" w:color="auto" w:fill="005824"/>
            <w:vAlign w:val="center"/>
          </w:tcPr>
          <w:p w14:paraId="1385BB49" w14:textId="77777777" w:rsidR="00503DCE" w:rsidRDefault="00261474">
            <w:pPr>
              <w:pStyle w:val="Titre3"/>
            </w:pPr>
            <w:bookmarkStart w:id="25" w:name="_Toc148532352"/>
            <w:r>
              <w:t>Risque climatique</w:t>
            </w:r>
            <w:bookmarkEnd w:id="25"/>
          </w:p>
        </w:tc>
      </w:tr>
    </w:tbl>
    <w:p w14:paraId="079FE29B" w14:textId="77777777" w:rsidR="00503DCE" w:rsidRDefault="00503DCE">
      <w:pPr>
        <w:pStyle w:val="Rclimatique"/>
        <w:outlineLvl w:val="3"/>
      </w:pPr>
      <w:bookmarkStart w:id="26" w:name="__RefHeading___Toc6021_2568129346112"/>
      <w:bookmarkEnd w:id="26"/>
    </w:p>
    <w:p w14:paraId="1BC51BDE" w14:textId="77777777" w:rsidR="00503DCE" w:rsidRDefault="00261474">
      <w:pPr>
        <w:pStyle w:val="Corpsdetexte"/>
      </w:pPr>
      <w:r>
        <w:t>L’aléa climatique est un événement d’origine météorologique susceptible de se produire (avec une probabilité plus ou moins élevée) et pouvant entraîner des dommages sur les populations, les activités et les milieux. Les aléas peuvent être soit des évolutions tendancielles, soit des extrêmes climatiques (augmentation des températures, ou sécheresse par exemple).</w:t>
      </w:r>
    </w:p>
    <w:p w14:paraId="73CAD907" w14:textId="77777777" w:rsidR="00503DCE" w:rsidRDefault="00261474">
      <w:pPr>
        <w:pStyle w:val="Rclimatique"/>
        <w:outlineLvl w:val="3"/>
      </w:pPr>
      <w:r>
        <w:t>Le risque tempête</w:t>
      </w:r>
    </w:p>
    <w:p w14:paraId="47F4E963" w14:textId="77777777" w:rsidR="00503DCE" w:rsidRDefault="00261474">
      <w:pPr>
        <w:pStyle w:val="Corpsdetexte"/>
      </w:pPr>
      <w:r>
        <w:t>Une tempête correspond à l'évolution d'une perturbation atmosphérique, ou dépression, le long de laquelle s'affrontent deux masses d'air aux caractéristiques distinctes (température, teneur en eau). De cette confrontation naissent des vents pouvant être très violents (supérieurs à 86 km/h). Elle se traduit par des vents très forts et des précipitations abondantes.</w:t>
      </w:r>
    </w:p>
    <w:p w14:paraId="19AA60F2" w14:textId="77777777" w:rsidR="00503DCE" w:rsidRDefault="00261474">
      <w:pPr>
        <w:pStyle w:val="Rclimatique"/>
        <w:outlineLvl w:val="3"/>
      </w:pPr>
      <w:r>
        <w:t>Le risque canicule</w:t>
      </w:r>
    </w:p>
    <w:p w14:paraId="3855DF8F" w14:textId="77777777" w:rsidR="00503DCE" w:rsidRDefault="00261474">
      <w:pPr>
        <w:pStyle w:val="Corpsdetexte"/>
      </w:pPr>
      <w:r>
        <w:t>Le risque canicule entraîne le risque de dégradation de santé que peuvent subir des personnes déjà fragiles face à une période de trop fortes températures moyennes. Une canicule est une période de forte chaleur qui perdure de jour comme de nuit pendant au moins 72 heures consécutives. La chaleur s'accumule le jour et ne s'évacue pas suffisamment la nuit.</w:t>
      </w:r>
    </w:p>
    <w:p w14:paraId="516E3AE7" w14:textId="77777777" w:rsidR="00503DCE" w:rsidRDefault="00261474">
      <w:pPr>
        <w:pStyle w:val="Rclimatique"/>
        <w:outlineLvl w:val="3"/>
      </w:pPr>
      <w:r>
        <w:t>Le risque grand froid</w:t>
      </w:r>
    </w:p>
    <w:p w14:paraId="0CD6947A" w14:textId="77777777" w:rsidR="00503DCE" w:rsidRDefault="00261474">
      <w:pPr>
        <w:pStyle w:val="Corpsdetexte"/>
      </w:pPr>
      <w:r>
        <w:t xml:space="preserve">Le risque grand froid engendre le risque de gelures et/ou de décès par hypothermie des personnes durablement exposées à de basses ou très basses températures. C’est un épisode de </w:t>
      </w:r>
      <w:r>
        <w:rPr>
          <w:rStyle w:val="lev"/>
          <w:b w:val="0"/>
          <w:bCs w:val="0"/>
        </w:rPr>
        <w:t>temps froid caractérisé par sa persistance, son intensité et son étendue géographique</w:t>
      </w:r>
      <w:r>
        <w:t>. Les périodes de grand froid peuvent être à l’origine d’autres phénomènes aux effets dangereux, la neige et le verglas qui peuvent affecter gravement la vie quotidienne.</w:t>
      </w:r>
    </w:p>
    <w:p w14:paraId="1F0AB6A8" w14:textId="77777777" w:rsidR="00503DCE" w:rsidRDefault="00261474">
      <w:pPr>
        <w:pStyle w:val="Rclimatique"/>
        <w:outlineLvl w:val="3"/>
      </w:pPr>
      <w:r>
        <w:t>Le risque sécheresse</w:t>
      </w:r>
    </w:p>
    <w:p w14:paraId="790E168E" w14:textId="77777777" w:rsidR="00503DCE" w:rsidRDefault="00261474">
      <w:pPr>
        <w:pStyle w:val="Corpsdetexte"/>
      </w:pPr>
      <w:r>
        <w:t>La sécheresse, est un phénomène cyclique ou rare qui survient par un manque d'eau sur la durée. Ce manque d'eau affecte les sols, la flore et la faune. Selon les conditions climatiques la zone peut être déterminée comme vulnérable face à cet épisode. Les périodes de </w:t>
      </w:r>
      <w:r>
        <w:rPr>
          <w:rStyle w:val="Accentuation"/>
          <w:i w:val="0"/>
          <w:iCs w:val="0"/>
        </w:rPr>
        <w:t>sécheresse</w:t>
      </w:r>
      <w:r>
        <w:t xml:space="preserve"> peuvent résulter d'un manque de pluie, mais aussi d'une utilisation trop intensive ou inadaptée de l'eau disponible. </w:t>
      </w:r>
    </w:p>
    <w:p w14:paraId="2C844963" w14:textId="77777777" w:rsidR="00503DCE" w:rsidRDefault="00261474">
      <w:pPr>
        <w:pStyle w:val="Rclimatique"/>
        <w:outlineLvl w:val="3"/>
      </w:pPr>
      <w:r>
        <w:t>Mesures d’information et de prévention au niveau national</w:t>
      </w:r>
    </w:p>
    <w:p w14:paraId="6A0021EB" w14:textId="77777777" w:rsidR="00503DCE" w:rsidRDefault="00261474">
      <w:pPr>
        <w:pStyle w:val="NormalWeb"/>
      </w:pPr>
      <w:r>
        <w:t xml:space="preserve">Pour les risques météorologiques, Météo-France diffuse chaque jour une carte de vigilance divisée en quatre niveaux graduellement dangereux, ci-dessous un exemple du 27 février 2010. </w:t>
      </w:r>
      <w:r>
        <w:rPr>
          <w:lang w:bidi="ar-SA"/>
        </w:rPr>
        <w:t xml:space="preserve">Elle est disponible sur </w:t>
      </w:r>
      <w:hyperlink r:id="rId27">
        <w:r>
          <w:rPr>
            <w:rStyle w:val="Lienhypertexte"/>
          </w:rPr>
          <w:t>www.meteo.fr</w:t>
        </w:r>
      </w:hyperlink>
      <w:r>
        <w:rPr>
          <w:lang w:bidi="ar-SA"/>
        </w:rPr>
        <w:t xml:space="preserve"> ou au 05 67 22 95 00.</w:t>
      </w:r>
    </w:p>
    <w:p w14:paraId="2222351A" w14:textId="77777777" w:rsidR="00503DCE" w:rsidRDefault="00261474">
      <w:pPr>
        <w:pStyle w:val="Titre4"/>
        <w:rPr>
          <w:lang w:bidi="ar-SA"/>
        </w:rPr>
      </w:pPr>
      <w:r>
        <w:rPr>
          <w:noProof/>
          <w:lang w:bidi="ar-SA"/>
        </w:rPr>
        <w:lastRenderedPageBreak/>
        <w:drawing>
          <wp:anchor distT="0" distB="0" distL="0" distR="0" simplePos="0" relativeHeight="251641856" behindDoc="0" locked="0" layoutInCell="0" allowOverlap="1" wp14:anchorId="716CA60C" wp14:editId="702B0DAC">
            <wp:simplePos x="0" y="0"/>
            <wp:positionH relativeFrom="column">
              <wp:posOffset>0</wp:posOffset>
            </wp:positionH>
            <wp:positionV relativeFrom="paragraph">
              <wp:posOffset>27305</wp:posOffset>
            </wp:positionV>
            <wp:extent cx="6141720" cy="3689985"/>
            <wp:effectExtent l="0" t="0" r="0" b="0"/>
            <wp:wrapTopAndBottom/>
            <wp:docPr id="39" name="imag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s2"/>
                    <pic:cNvPicPr>
                      <a:picLocks noChangeAspect="1" noChangeArrowheads="1"/>
                    </pic:cNvPicPr>
                  </pic:nvPicPr>
                  <pic:blipFill>
                    <a:blip r:embed="rId28"/>
                    <a:stretch>
                      <a:fillRect/>
                    </a:stretch>
                  </pic:blipFill>
                  <pic:spPr bwMode="auto">
                    <a:xfrm>
                      <a:off x="0" y="0"/>
                      <a:ext cx="6141720" cy="3689985"/>
                    </a:xfrm>
                    <a:prstGeom prst="rect">
                      <a:avLst/>
                    </a:prstGeom>
                  </pic:spPr>
                </pic:pic>
              </a:graphicData>
            </a:graphic>
          </wp:anchor>
        </w:drawing>
      </w:r>
    </w:p>
    <w:p w14:paraId="155BDC2C" w14:textId="77777777" w:rsidR="00503DCE" w:rsidRDefault="00261474">
      <w:pPr>
        <w:pStyle w:val="Rclimatique"/>
        <w:outlineLvl w:val="3"/>
      </w:pPr>
      <w:bookmarkStart w:id="27" w:name="__RefHeading___Toc6023_2568129346112"/>
      <w:bookmarkEnd w:id="27"/>
      <w:r>
        <w:t>Historique des évènements marquants liés au risque</w:t>
      </w:r>
    </w:p>
    <w:p w14:paraId="001A4088" w14:textId="207C7BB8" w:rsidR="00503DCE" w:rsidRDefault="00AB7923">
      <w:pPr>
        <w:pStyle w:val="Corpsdetexte"/>
        <w:spacing w:after="57"/>
        <w:rPr>
          <w:rFonts w:cs="Times New Roman"/>
          <w:lang w:bidi="ar-SA"/>
        </w:rPr>
      </w:pPr>
      <w:r>
        <w:rPr>
          <w:noProof/>
        </w:rPr>
        <w:drawing>
          <wp:anchor distT="0" distB="0" distL="0" distR="0" simplePos="0" relativeHeight="251642880" behindDoc="1" locked="0" layoutInCell="0" allowOverlap="1" wp14:anchorId="3EB86E4E" wp14:editId="62A2FD2F">
            <wp:simplePos x="0" y="0"/>
            <wp:positionH relativeFrom="margin">
              <wp:align>center</wp:align>
            </wp:positionH>
            <wp:positionV relativeFrom="paragraph">
              <wp:posOffset>233680</wp:posOffset>
            </wp:positionV>
            <wp:extent cx="2840990" cy="2131060"/>
            <wp:effectExtent l="0" t="0" r="0" b="2540"/>
            <wp:wrapNone/>
            <wp:docPr id="40" name="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2"/>
                    <pic:cNvPicPr>
                      <a:picLocks noChangeAspect="1" noChangeArrowheads="1"/>
                    </pic:cNvPicPr>
                  </pic:nvPicPr>
                  <pic:blipFill>
                    <a:blip r:embed="rId29"/>
                    <a:stretch>
                      <a:fillRect/>
                    </a:stretch>
                  </pic:blipFill>
                  <pic:spPr bwMode="auto">
                    <a:xfrm>
                      <a:off x="0" y="0"/>
                      <a:ext cx="2840990" cy="2131060"/>
                    </a:xfrm>
                    <a:prstGeom prst="rect">
                      <a:avLst/>
                    </a:prstGeom>
                  </pic:spPr>
                </pic:pic>
              </a:graphicData>
            </a:graphic>
          </wp:anchor>
        </w:drawing>
      </w:r>
      <w:r w:rsidR="00261474">
        <w:rPr>
          <w:rFonts w:cs="Times New Roman"/>
          <w:lang w:bidi="ar-SA"/>
        </w:rPr>
        <w:t xml:space="preserve">L’aléa « tempête » est un aléa fréquent en Nouvelle-Aquitaine du fait de sa position en façade atlantique. </w:t>
      </w:r>
    </w:p>
    <w:p w14:paraId="13AE434C" w14:textId="1E4F6E67" w:rsidR="00503DCE" w:rsidRDefault="00503DCE">
      <w:pPr>
        <w:pStyle w:val="Corpsdetexte"/>
        <w:spacing w:after="57"/>
        <w:rPr>
          <w:rFonts w:cs="Times New Roman"/>
          <w:i/>
          <w:iCs/>
          <w:shd w:val="clear" w:color="auto" w:fill="81D41A"/>
          <w:lang w:bidi="ar-SA"/>
        </w:rPr>
      </w:pPr>
    </w:p>
    <w:p w14:paraId="6B309786" w14:textId="77777777" w:rsidR="00AB7923" w:rsidRDefault="00AB7923">
      <w:pPr>
        <w:pStyle w:val="Corpsdetexte"/>
        <w:spacing w:after="57"/>
        <w:rPr>
          <w:rFonts w:cs="Times New Roman"/>
          <w:i/>
          <w:iCs/>
          <w:shd w:val="clear" w:color="auto" w:fill="81D41A"/>
          <w:lang w:bidi="ar-SA"/>
        </w:rPr>
      </w:pPr>
    </w:p>
    <w:p w14:paraId="0D122DCA" w14:textId="2030666C" w:rsidR="00AB7923" w:rsidRDefault="00AB7923">
      <w:pPr>
        <w:pStyle w:val="Corpsdetexte"/>
        <w:spacing w:after="57"/>
        <w:rPr>
          <w:rFonts w:cs="Times New Roman"/>
          <w:i/>
          <w:iCs/>
          <w:shd w:val="clear" w:color="auto" w:fill="81D41A"/>
          <w:lang w:bidi="ar-SA"/>
        </w:rPr>
      </w:pPr>
    </w:p>
    <w:p w14:paraId="1B23E197" w14:textId="77777777" w:rsidR="00AB7923" w:rsidRDefault="00AB7923">
      <w:pPr>
        <w:pStyle w:val="Corpsdetexte"/>
        <w:spacing w:after="57"/>
        <w:rPr>
          <w:rFonts w:cs="Times New Roman"/>
          <w:i/>
          <w:iCs/>
          <w:shd w:val="clear" w:color="auto" w:fill="81D41A"/>
          <w:lang w:bidi="ar-SA"/>
        </w:rPr>
      </w:pPr>
    </w:p>
    <w:p w14:paraId="615F13A9" w14:textId="225BEAD6" w:rsidR="00AB7923" w:rsidRDefault="00AB7923">
      <w:pPr>
        <w:pStyle w:val="Corpsdetexte"/>
        <w:spacing w:after="57"/>
        <w:rPr>
          <w:rFonts w:cs="Times New Roman"/>
          <w:i/>
          <w:iCs/>
          <w:shd w:val="clear" w:color="auto" w:fill="81D41A"/>
          <w:lang w:bidi="ar-SA"/>
        </w:rPr>
      </w:pPr>
    </w:p>
    <w:tbl>
      <w:tblPr>
        <w:tblpPr w:leftFromText="141" w:rightFromText="141" w:vertAnchor="text" w:horzAnchor="margin" w:tblpY="208"/>
        <w:tblW w:w="2678" w:type="pct"/>
        <w:tblLayout w:type="fixed"/>
        <w:tblCellMar>
          <w:top w:w="55" w:type="dxa"/>
          <w:left w:w="55" w:type="dxa"/>
          <w:bottom w:w="55" w:type="dxa"/>
          <w:right w:w="55" w:type="dxa"/>
        </w:tblCellMar>
        <w:tblLook w:val="0000" w:firstRow="0" w:lastRow="0" w:firstColumn="0" w:lastColumn="0" w:noHBand="0" w:noVBand="0"/>
      </w:tblPr>
      <w:tblGrid>
        <w:gridCol w:w="2823"/>
        <w:gridCol w:w="2825"/>
      </w:tblGrid>
      <w:tr w:rsidR="00AB7923" w14:paraId="5FCCF823" w14:textId="77777777" w:rsidTr="00AB7923">
        <w:trPr>
          <w:trHeight w:val="285"/>
        </w:trPr>
        <w:tc>
          <w:tcPr>
            <w:tcW w:w="2823" w:type="dxa"/>
          </w:tcPr>
          <w:p w14:paraId="2F8B4A77" w14:textId="77777777" w:rsidR="00AB7923" w:rsidRDefault="00AB7923" w:rsidP="00AB7923">
            <w:pPr>
              <w:pStyle w:val="Contenudetableau"/>
              <w:jc w:val="center"/>
              <w:rPr>
                <w:rFonts w:ascii="Liberation Sans" w:hAnsi="Liberation Sans"/>
              </w:rPr>
            </w:pPr>
            <w:r>
              <w:rPr>
                <w:rFonts w:ascii="Martel" w:hAnsi="Martel"/>
                <w:i/>
                <w:color w:val="9F9E8E"/>
              </w:rPr>
              <w:t>©pixabay</w:t>
            </w:r>
            <w:r>
              <w:rPr>
                <w:rFonts w:ascii="Liberation Sans" w:hAnsi="Liberation Sans"/>
                <w:i/>
                <w:color w:val="9F9E8E"/>
              </w:rPr>
              <w:t xml:space="preserve"> </w:t>
            </w:r>
            <w:r>
              <w:rPr>
                <w:rFonts w:ascii="Liberation Sans" w:hAnsi="Liberation Sans"/>
              </w:rPr>
              <w:t xml:space="preserve"> </w:t>
            </w:r>
          </w:p>
        </w:tc>
        <w:tc>
          <w:tcPr>
            <w:tcW w:w="2825" w:type="dxa"/>
          </w:tcPr>
          <w:p w14:paraId="0DB47A85" w14:textId="77777777" w:rsidR="00AB7923" w:rsidRDefault="00AB7923" w:rsidP="00AB7923">
            <w:pPr>
              <w:pStyle w:val="Contenudetableau"/>
              <w:jc w:val="center"/>
              <w:rPr>
                <w:rFonts w:ascii="Liberation Sans" w:hAnsi="Liberation Sans"/>
              </w:rPr>
            </w:pPr>
          </w:p>
        </w:tc>
      </w:tr>
    </w:tbl>
    <w:p w14:paraId="76D016A0" w14:textId="47D8EA61" w:rsidR="00AB7923" w:rsidRDefault="00AB7923">
      <w:pPr>
        <w:pStyle w:val="Corpsdetexte"/>
        <w:spacing w:after="57"/>
        <w:rPr>
          <w:rFonts w:cs="Times New Roman"/>
          <w:i/>
          <w:iCs/>
          <w:shd w:val="clear" w:color="auto" w:fill="81D41A"/>
          <w:lang w:bidi="ar-SA"/>
        </w:rPr>
      </w:pPr>
    </w:p>
    <w:p w14:paraId="73F422C6" w14:textId="77777777" w:rsidR="00AB7923" w:rsidRDefault="00AB7923">
      <w:pPr>
        <w:pStyle w:val="Corpsdetexte"/>
        <w:spacing w:after="57"/>
        <w:rPr>
          <w:rFonts w:cs="Times New Roman"/>
          <w:i/>
          <w:iCs/>
          <w:shd w:val="clear" w:color="auto" w:fill="81D41A"/>
          <w:lang w:bidi="ar-SA"/>
        </w:rPr>
      </w:pPr>
    </w:p>
    <w:p w14:paraId="41062206" w14:textId="77777777" w:rsidR="00AB7923" w:rsidRDefault="00AB7923">
      <w:pPr>
        <w:pStyle w:val="Corpsdetexte"/>
        <w:spacing w:after="57"/>
        <w:rPr>
          <w:rFonts w:cs="Times New Roman"/>
          <w:i/>
          <w:iCs/>
          <w:shd w:val="clear" w:color="auto" w:fill="81D41A"/>
          <w:lang w:bidi="ar-SA"/>
        </w:rPr>
      </w:pPr>
    </w:p>
    <w:p w14:paraId="6AD9161C" w14:textId="77777777" w:rsidR="00AB7923" w:rsidRDefault="00AB7923">
      <w:pPr>
        <w:pStyle w:val="Corpsdetexte"/>
        <w:spacing w:after="57"/>
        <w:rPr>
          <w:rFonts w:cs="Times New Roman"/>
          <w:i/>
          <w:iCs/>
          <w:shd w:val="clear" w:color="auto" w:fill="81D41A"/>
          <w:lang w:bidi="ar-SA"/>
        </w:rPr>
      </w:pPr>
    </w:p>
    <w:p w14:paraId="0E578894" w14:textId="77777777" w:rsidR="00AB7923" w:rsidRDefault="00AB7923">
      <w:pPr>
        <w:pStyle w:val="Corpsdetexte"/>
        <w:spacing w:after="57"/>
        <w:rPr>
          <w:rFonts w:cs="Times New Roman"/>
          <w:i/>
          <w:iCs/>
          <w:shd w:val="clear" w:color="auto" w:fill="81D41A"/>
          <w:lang w:bidi="ar-SA"/>
        </w:rPr>
      </w:pPr>
    </w:p>
    <w:p w14:paraId="48745DFD" w14:textId="77777777" w:rsidR="00AB7923" w:rsidRDefault="00AB7923">
      <w:pPr>
        <w:pStyle w:val="Corpsdetexte"/>
        <w:spacing w:after="57"/>
        <w:rPr>
          <w:rFonts w:cs="Times New Roman"/>
          <w:i/>
          <w:iCs/>
          <w:shd w:val="clear" w:color="auto" w:fill="81D41A"/>
          <w:lang w:bidi="ar-SA"/>
        </w:rPr>
      </w:pPr>
    </w:p>
    <w:p w14:paraId="37BCC3B4" w14:textId="77777777" w:rsidR="00503DCE" w:rsidRDefault="00261474">
      <w:pPr>
        <w:pStyle w:val="Corpsdetexte"/>
        <w:rPr>
          <w:b/>
          <w:bCs/>
        </w:rPr>
      </w:pPr>
      <w:r>
        <w:rPr>
          <w:b/>
          <w:bCs/>
        </w:rPr>
        <w:t>Reconnaissance de l’état de catastrophe naturelle</w:t>
      </w:r>
    </w:p>
    <w:p w14:paraId="5FACA1D6" w14:textId="77777777" w:rsidR="00503DCE" w:rsidRDefault="00261474">
      <w:pPr>
        <w:pStyle w:val="Corpsdetexte"/>
      </w:pPr>
      <w:r>
        <w:t>Les tempêtes ne sont pas couvertes par la garantie catastrophe naturelle car ils sont assurables au titre de la garantie de base.</w:t>
      </w:r>
    </w:p>
    <w:p w14:paraId="77CACA8D" w14:textId="77777777" w:rsidR="00AB7923" w:rsidRDefault="00AB7923">
      <w:pPr>
        <w:pStyle w:val="Corpsdetexte"/>
      </w:pPr>
    </w:p>
    <w:p w14:paraId="03DD71AD" w14:textId="77777777" w:rsidR="00AB7923" w:rsidRDefault="00AB7923">
      <w:pPr>
        <w:pStyle w:val="Corpsdetexte"/>
      </w:pPr>
    </w:p>
    <w:p w14:paraId="4880D728" w14:textId="77777777" w:rsidR="00503DCE" w:rsidRDefault="00261474">
      <w:pPr>
        <w:pStyle w:val="Rclimatique"/>
        <w:outlineLvl w:val="3"/>
      </w:pPr>
      <w:bookmarkStart w:id="28" w:name="__RefHeading___Toc6027_2568129346112"/>
      <w:bookmarkEnd w:id="28"/>
      <w:r>
        <w:lastRenderedPageBreak/>
        <w:t>Consignes de sécurité en cas de tempête</w:t>
      </w:r>
    </w:p>
    <w:tbl>
      <w:tblPr>
        <w:tblW w:w="10553" w:type="dxa"/>
        <w:tblInd w:w="-20" w:type="dxa"/>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6D913784" w14:textId="77777777" w:rsidTr="00141D92">
        <w:tc>
          <w:tcPr>
            <w:tcW w:w="1694" w:type="dxa"/>
            <w:tcBorders>
              <w:top w:val="single" w:sz="18" w:space="0" w:color="117A02" w:themeColor="accent1" w:themeShade="BF"/>
              <w:left w:val="single" w:sz="18" w:space="0" w:color="117A02" w:themeColor="accent1" w:themeShade="BF"/>
              <w:bottom w:val="single" w:sz="16" w:space="0" w:color="005824"/>
              <w:right w:val="single" w:sz="18" w:space="0" w:color="005824"/>
            </w:tcBorders>
            <w:shd w:val="clear" w:color="auto" w:fill="005824"/>
            <w:vAlign w:val="center"/>
          </w:tcPr>
          <w:p w14:paraId="11CAE536"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8" w:space="0" w:color="117A02" w:themeColor="accent1" w:themeShade="BF"/>
              <w:left w:val="single" w:sz="18" w:space="0" w:color="005824"/>
              <w:bottom w:val="single" w:sz="16" w:space="0" w:color="005824"/>
              <w:right w:val="single" w:sz="18" w:space="0" w:color="117A02" w:themeColor="accent1" w:themeShade="BF"/>
            </w:tcBorders>
            <w:vAlign w:val="center"/>
          </w:tcPr>
          <w:p w14:paraId="2FC80DA1" w14:textId="77777777" w:rsidR="00503DCE" w:rsidRDefault="00261474" w:rsidP="00F01ECF">
            <w:pPr>
              <w:pStyle w:val="Corpsdetexte"/>
              <w:numPr>
                <w:ilvl w:val="0"/>
                <w:numId w:val="15"/>
              </w:numPr>
              <w:spacing w:after="0"/>
            </w:pPr>
            <w:r>
              <w:t>Informez-vous en mairie ou à la préfecture ;</w:t>
            </w:r>
          </w:p>
          <w:p w14:paraId="28BF9821" w14:textId="77777777" w:rsidR="00503DCE" w:rsidRDefault="00261474" w:rsidP="00F01ECF">
            <w:pPr>
              <w:pStyle w:val="Corpsdetexte"/>
              <w:numPr>
                <w:ilvl w:val="0"/>
                <w:numId w:val="15"/>
              </w:numPr>
              <w:spacing w:after="0"/>
            </w:pPr>
            <w:r>
              <w:t>Prévoyez les gestes essentiels ;</w:t>
            </w:r>
          </w:p>
          <w:p w14:paraId="593BFE22" w14:textId="77777777" w:rsidR="00503DCE" w:rsidRDefault="00261474" w:rsidP="00F01ECF">
            <w:pPr>
              <w:pStyle w:val="Corpsdetexte"/>
              <w:numPr>
                <w:ilvl w:val="0"/>
                <w:numId w:val="15"/>
              </w:numPr>
              <w:spacing w:after="0"/>
            </w:pPr>
            <w:r>
              <w:t>Rentrez tous les objets susceptibles d’être emportés…</w:t>
            </w:r>
          </w:p>
        </w:tc>
      </w:tr>
      <w:tr w:rsidR="00503DCE" w14:paraId="6AC09D24" w14:textId="77777777" w:rsidTr="00141D92">
        <w:tc>
          <w:tcPr>
            <w:tcW w:w="1694" w:type="dxa"/>
            <w:tcBorders>
              <w:top w:val="single" w:sz="16" w:space="0" w:color="FFFFFF"/>
              <w:left w:val="single" w:sz="18" w:space="0" w:color="117A02" w:themeColor="accent1" w:themeShade="BF"/>
              <w:bottom w:val="single" w:sz="16" w:space="0" w:color="FFFFFF"/>
              <w:right w:val="single" w:sz="18" w:space="0" w:color="005824"/>
            </w:tcBorders>
            <w:shd w:val="clear" w:color="auto" w:fill="005824"/>
            <w:vAlign w:val="center"/>
          </w:tcPr>
          <w:p w14:paraId="770BA2A2"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left w:val="single" w:sz="18" w:space="0" w:color="005824"/>
              <w:bottom w:val="single" w:sz="16" w:space="0" w:color="005824"/>
              <w:right w:val="single" w:sz="18" w:space="0" w:color="117A02" w:themeColor="accent1" w:themeShade="BF"/>
            </w:tcBorders>
            <w:vAlign w:val="center"/>
          </w:tcPr>
          <w:p w14:paraId="146B1F69" w14:textId="77777777" w:rsidR="00503DCE" w:rsidRDefault="00261474" w:rsidP="00F01ECF">
            <w:pPr>
              <w:pStyle w:val="Corpsdetexte"/>
              <w:numPr>
                <w:ilvl w:val="0"/>
                <w:numId w:val="15"/>
              </w:numPr>
              <w:spacing w:after="0"/>
            </w:pPr>
            <w:r>
              <w:t>Informez-vous du niveau d’alerte ;</w:t>
            </w:r>
          </w:p>
          <w:p w14:paraId="6CA0AAAD" w14:textId="77777777" w:rsidR="00503DCE" w:rsidRDefault="00261474" w:rsidP="00F01ECF">
            <w:pPr>
              <w:pStyle w:val="Corpsdetexte"/>
              <w:numPr>
                <w:ilvl w:val="0"/>
                <w:numId w:val="15"/>
              </w:numPr>
              <w:spacing w:after="0"/>
            </w:pPr>
            <w:r>
              <w:t>Débranchez les appareils électriques et antenne de télévision.</w:t>
            </w:r>
          </w:p>
        </w:tc>
      </w:tr>
      <w:tr w:rsidR="00503DCE" w14:paraId="442AEE8B" w14:textId="77777777" w:rsidTr="00141D92">
        <w:tc>
          <w:tcPr>
            <w:tcW w:w="1694" w:type="dxa"/>
            <w:tcBorders>
              <w:left w:val="single" w:sz="18" w:space="0" w:color="117A02" w:themeColor="accent1" w:themeShade="BF"/>
              <w:bottom w:val="single" w:sz="18" w:space="0" w:color="117A02" w:themeColor="accent1" w:themeShade="BF"/>
              <w:right w:val="single" w:sz="18" w:space="0" w:color="005824"/>
            </w:tcBorders>
            <w:shd w:val="clear" w:color="auto" w:fill="005824"/>
            <w:vAlign w:val="center"/>
          </w:tcPr>
          <w:p w14:paraId="7A59564D"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left w:val="single" w:sz="18" w:space="0" w:color="005824"/>
              <w:bottom w:val="single" w:sz="18" w:space="0" w:color="117A02" w:themeColor="accent1" w:themeShade="BF"/>
              <w:right w:val="single" w:sz="18" w:space="0" w:color="117A02" w:themeColor="accent1" w:themeShade="BF"/>
            </w:tcBorders>
            <w:vAlign w:val="center"/>
          </w:tcPr>
          <w:p w14:paraId="5050BB36" w14:textId="77777777" w:rsidR="00503DCE" w:rsidRDefault="00261474" w:rsidP="00F01ECF">
            <w:pPr>
              <w:pStyle w:val="Corpsdetexte"/>
              <w:numPr>
                <w:ilvl w:val="0"/>
                <w:numId w:val="15"/>
              </w:numPr>
              <w:spacing w:after="0"/>
            </w:pPr>
            <w:r>
              <w:t>En cas de dégâts, faites l’inventaire des dommages et déclarez le sinistre auprès de votre assureur dans les plus brefs délais.</w:t>
            </w:r>
          </w:p>
        </w:tc>
      </w:tr>
    </w:tbl>
    <w:p w14:paraId="3E0E21DD" w14:textId="77777777" w:rsidR="00503DCE" w:rsidRDefault="00261474">
      <w:pPr>
        <w:pStyle w:val="Rclimatique"/>
        <w:outlineLvl w:val="3"/>
      </w:pPr>
      <w:bookmarkStart w:id="29" w:name="__RefHeading___Toc6027_25681293461121"/>
      <w:bookmarkEnd w:id="29"/>
      <w:r>
        <w:t>Consignes de sécurité en cas de fortes chaleurs</w:t>
      </w:r>
    </w:p>
    <w:tbl>
      <w:tblPr>
        <w:tblW w:w="10553" w:type="dxa"/>
        <w:tblInd w:w="-20" w:type="dxa"/>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26E2CA97" w14:textId="77777777" w:rsidTr="00141D92">
        <w:tc>
          <w:tcPr>
            <w:tcW w:w="1694" w:type="dxa"/>
            <w:tcBorders>
              <w:top w:val="single" w:sz="18" w:space="0" w:color="117A02" w:themeColor="accent1" w:themeShade="BF"/>
              <w:left w:val="single" w:sz="18" w:space="0" w:color="117A02" w:themeColor="accent1" w:themeShade="BF"/>
              <w:bottom w:val="single" w:sz="16" w:space="0" w:color="005824"/>
              <w:right w:val="single" w:sz="18" w:space="0" w:color="005824"/>
            </w:tcBorders>
            <w:shd w:val="clear" w:color="auto" w:fill="005824"/>
            <w:vAlign w:val="center"/>
          </w:tcPr>
          <w:p w14:paraId="3F35ED2F"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8" w:space="0" w:color="117A02" w:themeColor="accent1" w:themeShade="BF"/>
              <w:left w:val="single" w:sz="18" w:space="0" w:color="005824"/>
              <w:bottom w:val="single" w:sz="16" w:space="0" w:color="005824"/>
              <w:right w:val="single" w:sz="18" w:space="0" w:color="117A02" w:themeColor="accent1" w:themeShade="BF"/>
            </w:tcBorders>
            <w:vAlign w:val="center"/>
          </w:tcPr>
          <w:p w14:paraId="12D8EC02" w14:textId="77777777" w:rsidR="00503DCE" w:rsidRDefault="00261474" w:rsidP="00F01ECF">
            <w:pPr>
              <w:pStyle w:val="Corpsdetexte"/>
              <w:numPr>
                <w:ilvl w:val="0"/>
                <w:numId w:val="16"/>
              </w:numPr>
              <w:spacing w:after="0"/>
            </w:pPr>
            <w:r>
              <w:t>Adaptez votre habitation aux fortes chaleurs.</w:t>
            </w:r>
          </w:p>
        </w:tc>
      </w:tr>
      <w:tr w:rsidR="00503DCE" w14:paraId="3775C6FB" w14:textId="77777777" w:rsidTr="00141D92">
        <w:tc>
          <w:tcPr>
            <w:tcW w:w="1694" w:type="dxa"/>
            <w:tcBorders>
              <w:top w:val="single" w:sz="16" w:space="0" w:color="FFFFFF"/>
              <w:left w:val="single" w:sz="18" w:space="0" w:color="117A02" w:themeColor="accent1" w:themeShade="BF"/>
              <w:bottom w:val="single" w:sz="16" w:space="0" w:color="FFFFFF"/>
              <w:right w:val="single" w:sz="18" w:space="0" w:color="005824"/>
            </w:tcBorders>
            <w:shd w:val="clear" w:color="auto" w:fill="005824"/>
            <w:vAlign w:val="center"/>
          </w:tcPr>
          <w:p w14:paraId="6582CFBB"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left w:val="single" w:sz="18" w:space="0" w:color="005824"/>
              <w:bottom w:val="single" w:sz="16" w:space="0" w:color="005824"/>
              <w:right w:val="single" w:sz="18" w:space="0" w:color="117A02" w:themeColor="accent1" w:themeShade="BF"/>
            </w:tcBorders>
            <w:vAlign w:val="center"/>
          </w:tcPr>
          <w:p w14:paraId="666820B5" w14:textId="77777777" w:rsidR="00503DCE" w:rsidRDefault="00261474" w:rsidP="00F01ECF">
            <w:pPr>
              <w:pStyle w:val="Corpsdetexte"/>
              <w:numPr>
                <w:ilvl w:val="0"/>
                <w:numId w:val="16"/>
              </w:numPr>
              <w:spacing w:after="0"/>
            </w:pPr>
            <w:r>
              <w:t>Si vous sortez, restez à l’ombre, portez un chapeau ;</w:t>
            </w:r>
          </w:p>
          <w:p w14:paraId="43BBAF8C" w14:textId="77777777" w:rsidR="00503DCE" w:rsidRDefault="00261474" w:rsidP="00F01ECF">
            <w:pPr>
              <w:pStyle w:val="Corpsdetexte"/>
              <w:numPr>
                <w:ilvl w:val="0"/>
                <w:numId w:val="16"/>
              </w:numPr>
              <w:spacing w:after="0"/>
            </w:pPr>
            <w:r>
              <w:t>La nuit, ouvrez fenêtres et volets, en provoquant des courants d’air ;</w:t>
            </w:r>
          </w:p>
          <w:p w14:paraId="124A6800" w14:textId="77777777" w:rsidR="00503DCE" w:rsidRDefault="00261474" w:rsidP="00F01ECF">
            <w:pPr>
              <w:pStyle w:val="Corpsdetexte"/>
              <w:numPr>
                <w:ilvl w:val="0"/>
                <w:numId w:val="16"/>
              </w:numPr>
              <w:spacing w:after="0"/>
            </w:pPr>
            <w:r>
              <w:t>Passez au moins 3 h par jour dans un endroit frais ;</w:t>
            </w:r>
          </w:p>
          <w:p w14:paraId="4B848F2E" w14:textId="77777777" w:rsidR="00503DCE" w:rsidRDefault="00261474" w:rsidP="00F01ECF">
            <w:pPr>
              <w:pStyle w:val="Corpsdetexte"/>
              <w:numPr>
                <w:ilvl w:val="0"/>
                <w:numId w:val="16"/>
              </w:numPr>
              <w:spacing w:after="0"/>
            </w:pPr>
            <w:r>
              <w:t>Mouillez-vous le corps plusieurs fois par jour.</w:t>
            </w:r>
          </w:p>
        </w:tc>
      </w:tr>
      <w:tr w:rsidR="00503DCE" w14:paraId="00A87559" w14:textId="77777777" w:rsidTr="00141D92">
        <w:tc>
          <w:tcPr>
            <w:tcW w:w="1694" w:type="dxa"/>
            <w:tcBorders>
              <w:left w:val="single" w:sz="18" w:space="0" w:color="117A02" w:themeColor="accent1" w:themeShade="BF"/>
              <w:bottom w:val="single" w:sz="18" w:space="0" w:color="117A02" w:themeColor="accent1" w:themeShade="BF"/>
              <w:right w:val="single" w:sz="18" w:space="0" w:color="005824"/>
            </w:tcBorders>
            <w:shd w:val="clear" w:color="auto" w:fill="005824"/>
            <w:vAlign w:val="center"/>
          </w:tcPr>
          <w:p w14:paraId="3C5F5AE8"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left w:val="single" w:sz="18" w:space="0" w:color="005824"/>
              <w:bottom w:val="single" w:sz="18" w:space="0" w:color="117A02" w:themeColor="accent1" w:themeShade="BF"/>
              <w:right w:val="single" w:sz="18" w:space="0" w:color="117A02" w:themeColor="accent1" w:themeShade="BF"/>
            </w:tcBorders>
            <w:vAlign w:val="center"/>
          </w:tcPr>
          <w:p w14:paraId="312F5A50" w14:textId="77777777" w:rsidR="00503DCE" w:rsidRDefault="00261474" w:rsidP="00F01ECF">
            <w:pPr>
              <w:pStyle w:val="Corpsdetexte"/>
              <w:numPr>
                <w:ilvl w:val="0"/>
                <w:numId w:val="16"/>
              </w:numPr>
              <w:spacing w:after="0"/>
            </w:pPr>
            <w:r>
              <w:t>En cas de dégâts, faites l’inventaire des dommages et déclarez le sinistre auprès de votre assureur dans les plus brefs délais.</w:t>
            </w:r>
          </w:p>
        </w:tc>
      </w:tr>
    </w:tbl>
    <w:p w14:paraId="59AA9958" w14:textId="77777777" w:rsidR="00503DCE" w:rsidRDefault="00261474">
      <w:pPr>
        <w:pStyle w:val="Rclimatique"/>
        <w:outlineLvl w:val="3"/>
      </w:pPr>
      <w:bookmarkStart w:id="30" w:name="__RefHeading___Toc6027_25681293461122"/>
      <w:bookmarkEnd w:id="30"/>
      <w:r>
        <w:t>Consignes de sécurité en cas de grand froid</w:t>
      </w:r>
    </w:p>
    <w:tbl>
      <w:tblPr>
        <w:tblW w:w="10553" w:type="dxa"/>
        <w:tblInd w:w="-20" w:type="dxa"/>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09C17505" w14:textId="77777777" w:rsidTr="00141D92">
        <w:tc>
          <w:tcPr>
            <w:tcW w:w="1694" w:type="dxa"/>
            <w:tcBorders>
              <w:top w:val="single" w:sz="18" w:space="0" w:color="117A02" w:themeColor="accent1" w:themeShade="BF"/>
              <w:left w:val="single" w:sz="18" w:space="0" w:color="117A02" w:themeColor="accent1" w:themeShade="BF"/>
              <w:bottom w:val="single" w:sz="16" w:space="0" w:color="005824"/>
              <w:right w:val="single" w:sz="18" w:space="0" w:color="005824"/>
            </w:tcBorders>
            <w:shd w:val="clear" w:color="auto" w:fill="005824"/>
            <w:vAlign w:val="center"/>
          </w:tcPr>
          <w:p w14:paraId="00C99FCA"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8" w:space="0" w:color="117A02" w:themeColor="accent1" w:themeShade="BF"/>
              <w:left w:val="single" w:sz="18" w:space="0" w:color="005824"/>
              <w:bottom w:val="single" w:sz="16" w:space="0" w:color="005824"/>
              <w:right w:val="single" w:sz="18" w:space="0" w:color="117A02" w:themeColor="accent1" w:themeShade="BF"/>
            </w:tcBorders>
            <w:vAlign w:val="center"/>
          </w:tcPr>
          <w:p w14:paraId="5203A6A7" w14:textId="77777777" w:rsidR="00503DCE" w:rsidRDefault="00261474" w:rsidP="00F01ECF">
            <w:pPr>
              <w:pStyle w:val="Corpsdetexte"/>
              <w:numPr>
                <w:ilvl w:val="0"/>
                <w:numId w:val="17"/>
              </w:numPr>
              <w:spacing w:after="0"/>
            </w:pPr>
            <w:r>
              <w:t>Protégez les installations contre le gel ;</w:t>
            </w:r>
          </w:p>
          <w:p w14:paraId="711D3D31" w14:textId="77777777" w:rsidR="00503DCE" w:rsidRDefault="00261474" w:rsidP="00F01ECF">
            <w:pPr>
              <w:pStyle w:val="Corpsdetexte"/>
              <w:numPr>
                <w:ilvl w:val="0"/>
                <w:numId w:val="17"/>
              </w:numPr>
              <w:spacing w:after="0"/>
            </w:pPr>
            <w:r>
              <w:t>Faites vérifier vos chaudières et chauffages, régulièrement avant les périodes hivernales.</w:t>
            </w:r>
          </w:p>
        </w:tc>
      </w:tr>
      <w:tr w:rsidR="00503DCE" w14:paraId="057C9B8A" w14:textId="77777777" w:rsidTr="00141D92">
        <w:tc>
          <w:tcPr>
            <w:tcW w:w="1694" w:type="dxa"/>
            <w:tcBorders>
              <w:top w:val="single" w:sz="16" w:space="0" w:color="FFFFFF"/>
              <w:left w:val="single" w:sz="18" w:space="0" w:color="117A02" w:themeColor="accent1" w:themeShade="BF"/>
              <w:bottom w:val="single" w:sz="16" w:space="0" w:color="FFFFFF"/>
              <w:right w:val="single" w:sz="18" w:space="0" w:color="005824"/>
            </w:tcBorders>
            <w:shd w:val="clear" w:color="auto" w:fill="005824"/>
            <w:vAlign w:val="center"/>
          </w:tcPr>
          <w:p w14:paraId="5DB2E9CD"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left w:val="single" w:sz="18" w:space="0" w:color="005824"/>
              <w:bottom w:val="single" w:sz="16" w:space="0" w:color="005824"/>
              <w:right w:val="single" w:sz="18" w:space="0" w:color="117A02" w:themeColor="accent1" w:themeShade="BF"/>
            </w:tcBorders>
            <w:vAlign w:val="center"/>
          </w:tcPr>
          <w:p w14:paraId="33C04506" w14:textId="77777777" w:rsidR="00503DCE" w:rsidRDefault="00261474" w:rsidP="00F01ECF">
            <w:pPr>
              <w:pStyle w:val="Corpsdetexte"/>
              <w:numPr>
                <w:ilvl w:val="0"/>
                <w:numId w:val="17"/>
              </w:numPr>
              <w:spacing w:after="0"/>
            </w:pPr>
            <w:r>
              <w:t>Évitez l’exposition prolongée et les efforts ;</w:t>
            </w:r>
          </w:p>
          <w:p w14:paraId="7224D211" w14:textId="77777777" w:rsidR="00503DCE" w:rsidRDefault="00261474" w:rsidP="00F01ECF">
            <w:pPr>
              <w:pStyle w:val="Corpsdetexte"/>
              <w:numPr>
                <w:ilvl w:val="0"/>
                <w:numId w:val="17"/>
              </w:numPr>
              <w:spacing w:after="0"/>
            </w:pPr>
            <w:r>
              <w:t>Veillez à porter un habillement chaud ;</w:t>
            </w:r>
          </w:p>
          <w:p w14:paraId="099BBCAE" w14:textId="77777777" w:rsidR="00503DCE" w:rsidRDefault="00261474" w:rsidP="00F01ECF">
            <w:pPr>
              <w:pStyle w:val="Corpsdetexte"/>
              <w:numPr>
                <w:ilvl w:val="0"/>
                <w:numId w:val="17"/>
              </w:numPr>
              <w:spacing w:after="0"/>
            </w:pPr>
            <w:r>
              <w:t>Renseignez-vous sur les conditions de circulation ;</w:t>
            </w:r>
          </w:p>
          <w:p w14:paraId="36A22545" w14:textId="77777777" w:rsidR="00503DCE" w:rsidRDefault="00261474" w:rsidP="00F01ECF">
            <w:pPr>
              <w:pStyle w:val="Corpsdetexte"/>
              <w:numPr>
                <w:ilvl w:val="0"/>
                <w:numId w:val="17"/>
              </w:numPr>
              <w:spacing w:after="0"/>
            </w:pPr>
            <w:r>
              <w:t>Signalez votre départ et votre destination à des proches.</w:t>
            </w:r>
          </w:p>
        </w:tc>
      </w:tr>
      <w:tr w:rsidR="00503DCE" w14:paraId="09FB03E6" w14:textId="77777777" w:rsidTr="00141D92">
        <w:tc>
          <w:tcPr>
            <w:tcW w:w="1694" w:type="dxa"/>
            <w:tcBorders>
              <w:left w:val="single" w:sz="18" w:space="0" w:color="117A02" w:themeColor="accent1" w:themeShade="BF"/>
              <w:bottom w:val="single" w:sz="18" w:space="0" w:color="117A02" w:themeColor="accent1" w:themeShade="BF"/>
              <w:right w:val="single" w:sz="18" w:space="0" w:color="005824"/>
            </w:tcBorders>
            <w:shd w:val="clear" w:color="auto" w:fill="005824"/>
            <w:vAlign w:val="center"/>
          </w:tcPr>
          <w:p w14:paraId="1867BDF3"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left w:val="single" w:sz="18" w:space="0" w:color="005824"/>
              <w:bottom w:val="single" w:sz="18" w:space="0" w:color="117A02" w:themeColor="accent1" w:themeShade="BF"/>
              <w:right w:val="single" w:sz="18" w:space="0" w:color="117A02" w:themeColor="accent1" w:themeShade="BF"/>
            </w:tcBorders>
            <w:vAlign w:val="center"/>
          </w:tcPr>
          <w:p w14:paraId="5EEECB52" w14:textId="77777777" w:rsidR="00503DCE" w:rsidRDefault="00261474" w:rsidP="00F01ECF">
            <w:pPr>
              <w:pStyle w:val="Corpsdetexte"/>
              <w:numPr>
                <w:ilvl w:val="0"/>
                <w:numId w:val="17"/>
              </w:numPr>
              <w:spacing w:after="0"/>
            </w:pPr>
            <w:r>
              <w:t>En cas de dégâts, faites l’inventaire des dommages et déclarez le sinistre auprès de votre assureur dans les plus brefs délais.</w:t>
            </w:r>
          </w:p>
        </w:tc>
      </w:tr>
    </w:tbl>
    <w:p w14:paraId="7DD152BC" w14:textId="77777777" w:rsidR="00503DCE" w:rsidRDefault="00261474">
      <w:pPr>
        <w:pStyle w:val="Rclimatique"/>
        <w:outlineLvl w:val="3"/>
      </w:pPr>
      <w:bookmarkStart w:id="31" w:name="__RefHeading___Toc6029_2568129346112"/>
      <w:bookmarkEnd w:id="31"/>
      <w:r>
        <w:t>Consignes en cas de sécheresse</w:t>
      </w:r>
    </w:p>
    <w:p w14:paraId="626001BD" w14:textId="77777777" w:rsidR="00503DCE" w:rsidRDefault="00261474">
      <w:pPr>
        <w:pStyle w:val="Corpsdetexte"/>
      </w:pPr>
      <w:r>
        <w:t xml:space="preserve">En cas d’insuffisance de la ressource en eau, et selon 4 niveaux de gravité (vigilance, alerte, alerte renforcée, et crise), les préfets peuvent prendre des mesures de limitation ou de suspension des usages de l’eau. Ces restrictions concernent tous les usagers : agriculteurs, collectivités, entreprises et particuliers. </w:t>
      </w:r>
    </w:p>
    <w:p w14:paraId="182F8ADA" w14:textId="77777777" w:rsidR="00503DCE" w:rsidRDefault="00261474">
      <w:pPr>
        <w:jc w:val="right"/>
        <w:rPr>
          <w:rFonts w:ascii="Roboto;sans-serif" w:hAnsi="Roboto;sans-serif" w:hint="eastAsia"/>
          <w:i/>
          <w:iCs/>
          <w:sz w:val="20"/>
          <w:szCs w:val="20"/>
        </w:rPr>
      </w:pPr>
      <w:r>
        <w:rPr>
          <w:rFonts w:ascii="Roboto;sans-serif" w:hAnsi="Roboto;sans-serif"/>
          <w:i/>
          <w:iCs/>
          <w:color w:val="000000"/>
          <w:sz w:val="20"/>
          <w:szCs w:val="20"/>
        </w:rPr>
        <w:lastRenderedPageBreak/>
        <w:t>C</w:t>
      </w:r>
      <w:r>
        <w:rPr>
          <w:noProof/>
        </w:rPr>
        <w:drawing>
          <wp:anchor distT="0" distB="0" distL="0" distR="0" simplePos="0" relativeHeight="251656192" behindDoc="0" locked="0" layoutInCell="0" allowOverlap="1" wp14:anchorId="5FDD7FFB" wp14:editId="4F83A004">
            <wp:simplePos x="0" y="0"/>
            <wp:positionH relativeFrom="column">
              <wp:posOffset>69850</wp:posOffset>
            </wp:positionH>
            <wp:positionV relativeFrom="paragraph">
              <wp:posOffset>-80645</wp:posOffset>
            </wp:positionV>
            <wp:extent cx="6696710" cy="5084445"/>
            <wp:effectExtent l="0" t="0" r="0" b="0"/>
            <wp:wrapSquare wrapText="largest"/>
            <wp:docPr id="42" name="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7"/>
                    <pic:cNvPicPr>
                      <a:picLocks noChangeAspect="1" noChangeArrowheads="1"/>
                    </pic:cNvPicPr>
                  </pic:nvPicPr>
                  <pic:blipFill>
                    <a:blip r:embed="rId30"/>
                    <a:stretch>
                      <a:fillRect/>
                    </a:stretch>
                  </pic:blipFill>
                  <pic:spPr bwMode="auto">
                    <a:xfrm>
                      <a:off x="0" y="0"/>
                      <a:ext cx="6696710" cy="5084445"/>
                    </a:xfrm>
                    <a:prstGeom prst="rect">
                      <a:avLst/>
                    </a:prstGeom>
                  </pic:spPr>
                </pic:pic>
              </a:graphicData>
            </a:graphic>
          </wp:anchor>
        </w:drawing>
      </w:r>
      <w:r>
        <w:rPr>
          <w:rFonts w:ascii="Roboto;sans-serif" w:hAnsi="Roboto;sans-serif"/>
          <w:i/>
          <w:iCs/>
          <w:color w:val="000000"/>
          <w:sz w:val="20"/>
          <w:szCs w:val="20"/>
        </w:rPr>
        <w:t>rédits : PROPLUVIA</w:t>
      </w:r>
    </w:p>
    <w:p w14:paraId="72EE82D7" w14:textId="77777777" w:rsidR="00503DCE" w:rsidRDefault="00503DCE">
      <w:pPr>
        <w:rPr>
          <w:color w:val="005824"/>
        </w:rPr>
      </w:pPr>
    </w:p>
    <w:p w14:paraId="42715FBB" w14:textId="77777777" w:rsidR="00503DCE" w:rsidRDefault="00503DCE">
      <w:pPr>
        <w:pStyle w:val="Corpsdetexte"/>
      </w:pPr>
    </w:p>
    <w:p w14:paraId="12726D31" w14:textId="77777777" w:rsidR="00503DCE" w:rsidRDefault="00261474">
      <w:pPr>
        <w:pStyle w:val="Corpsdetexte"/>
        <w:spacing w:after="57"/>
        <w:rPr>
          <w:rFonts w:cs="Times New Roman"/>
          <w:lang w:bidi="ar-SA"/>
        </w:rPr>
      </w:pPr>
      <w:r>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0B3565A8" w14:textId="77777777">
        <w:tc>
          <w:tcPr>
            <w:tcW w:w="2276" w:type="dxa"/>
            <w:tcBorders>
              <w:top w:val="single" w:sz="2" w:space="0" w:color="E53118"/>
              <w:left w:val="single" w:sz="2" w:space="0" w:color="E53118"/>
              <w:bottom w:val="single" w:sz="2" w:space="0" w:color="E53118"/>
            </w:tcBorders>
            <w:vAlign w:val="center"/>
          </w:tcPr>
          <w:p w14:paraId="4AD3A5A0" w14:textId="77777777" w:rsidR="00503DCE" w:rsidRDefault="00261474">
            <w:pPr>
              <w:pStyle w:val="Contenudetableau"/>
              <w:pageBreakBefore/>
              <w:jc w:val="center"/>
              <w:rPr>
                <w:rFonts w:ascii="Aleagram2013" w:hAnsi="Aleagram2013"/>
                <w:color w:val="E53118"/>
                <w:sz w:val="108"/>
                <w:szCs w:val="108"/>
              </w:rPr>
            </w:pPr>
            <w:proofErr w:type="gramStart"/>
            <w:r>
              <w:rPr>
                <w:rFonts w:ascii="Aleagram2013" w:hAnsi="Aleagram2013"/>
                <w:color w:val="E53118"/>
                <w:sz w:val="108"/>
                <w:szCs w:val="108"/>
              </w:rPr>
              <w:lastRenderedPageBreak/>
              <w:t>k</w:t>
            </w:r>
            <w:proofErr w:type="gramEnd"/>
          </w:p>
        </w:tc>
        <w:tc>
          <w:tcPr>
            <w:tcW w:w="8277" w:type="dxa"/>
            <w:shd w:val="clear" w:color="auto" w:fill="E43118"/>
            <w:vAlign w:val="center"/>
          </w:tcPr>
          <w:p w14:paraId="3485C723" w14:textId="77777777" w:rsidR="00503DCE" w:rsidRDefault="00261474">
            <w:pPr>
              <w:pStyle w:val="Titre3"/>
            </w:pPr>
            <w:bookmarkStart w:id="32" w:name="_Toc148532353"/>
            <w:r>
              <w:t>Risque sismique</w:t>
            </w:r>
            <w:bookmarkEnd w:id="32"/>
          </w:p>
        </w:tc>
      </w:tr>
    </w:tbl>
    <w:p w14:paraId="1A898CA4" w14:textId="77777777" w:rsidR="00503DCE" w:rsidRDefault="00261474">
      <w:pPr>
        <w:pStyle w:val="Rsismique"/>
        <w:outlineLvl w:val="3"/>
      </w:pPr>
      <w:bookmarkStart w:id="33" w:name="__RefHeading___Toc6021_2568129346113"/>
      <w:bookmarkEnd w:id="33"/>
      <w:r>
        <w:t>Le risque sismique</w:t>
      </w:r>
    </w:p>
    <w:p w14:paraId="29E5224E" w14:textId="77777777" w:rsidR="00503DCE" w:rsidRDefault="00261474">
      <w:pPr>
        <w:pStyle w:val="Corpsdetexte"/>
      </w:pPr>
      <w:r>
        <w:t>Un séisme ou « tremblement de terre » est une fracture brutale des roches en profondeur, due à une accumulation d'énergie, créant des failles dans le sol. Il se traduit en surface par des vibrations du sol transmises aux bâtiments.</w:t>
      </w:r>
    </w:p>
    <w:p w14:paraId="5661E30D" w14:textId="77777777" w:rsidR="00503DCE" w:rsidRDefault="00261474">
      <w:pPr>
        <w:pStyle w:val="Corpsdetexte"/>
      </w:pPr>
      <w:r>
        <w:t>Un séisme est caractérisé par sa magnitude (énergie libérée) et par son intensité (effets et dommages provoqués). Ces deux paramètres ne sont pas corrélés. Un séisme de forte magnitude peut ainsi avoir une intensité faible en raison soit de sa profondeur, soit de la faible vulnérabilité des constructions, soit de la nature du sol.</w:t>
      </w:r>
    </w:p>
    <w:p w14:paraId="045045F7" w14:textId="77777777" w:rsidR="00503DCE" w:rsidRDefault="00261474">
      <w:pPr>
        <w:pStyle w:val="Corpsdetexte"/>
      </w:pPr>
      <w:r>
        <w:t>Ce mouvement du sol débute brusquement et dure peu. Il est précédé ou suivi d'une série de séismes moins forts que l'on appelle des précurseurs ou répliques.</w:t>
      </w:r>
    </w:p>
    <w:p w14:paraId="1698B8D9" w14:textId="77777777" w:rsidR="00503DCE" w:rsidRDefault="00261474">
      <w:pPr>
        <w:pStyle w:val="Corpsdetexte"/>
        <w:spacing w:after="0"/>
      </w:pPr>
      <w:r>
        <w:t>Il existe des signes avant-coureurs qui annoncent d’éventuels séismes :</w:t>
      </w:r>
    </w:p>
    <w:p w14:paraId="7BF8256F" w14:textId="1E50E64F" w:rsidR="00503DCE" w:rsidRDefault="00E823A5" w:rsidP="00F01ECF">
      <w:pPr>
        <w:pStyle w:val="Corpsdetexte"/>
        <w:numPr>
          <w:ilvl w:val="0"/>
          <w:numId w:val="18"/>
        </w:numPr>
        <w:spacing w:after="0"/>
      </w:pPr>
      <w:r>
        <w:t>Variation</w:t>
      </w:r>
      <w:r w:rsidR="00261474">
        <w:t xml:space="preserve"> du champ magnétique local ;</w:t>
      </w:r>
    </w:p>
    <w:p w14:paraId="79C113E6" w14:textId="398CDF5B" w:rsidR="00503DCE" w:rsidRDefault="00E823A5" w:rsidP="00F01ECF">
      <w:pPr>
        <w:pStyle w:val="Corpsdetexte"/>
        <w:numPr>
          <w:ilvl w:val="0"/>
          <w:numId w:val="18"/>
        </w:numPr>
        <w:spacing w:after="0"/>
      </w:pPr>
      <w:r>
        <w:t>Augmentation</w:t>
      </w:r>
      <w:r w:rsidR="00261474">
        <w:t xml:space="preserve"> de la circulation des eaux souterraines ;</w:t>
      </w:r>
    </w:p>
    <w:p w14:paraId="7F255311" w14:textId="7240DA10" w:rsidR="00503DCE" w:rsidRDefault="00E823A5" w:rsidP="00F01ECF">
      <w:pPr>
        <w:pStyle w:val="Corpsdetexte"/>
        <w:numPr>
          <w:ilvl w:val="0"/>
          <w:numId w:val="18"/>
        </w:numPr>
        <w:spacing w:after="0"/>
      </w:pPr>
      <w:r>
        <w:t>Diminution</w:t>
      </w:r>
      <w:r w:rsidR="00261474">
        <w:t xml:space="preserve"> de la résistance des roches ;</w:t>
      </w:r>
    </w:p>
    <w:p w14:paraId="55F09E66" w14:textId="71AFC557" w:rsidR="00503DCE" w:rsidRDefault="00E823A5" w:rsidP="00F01ECF">
      <w:pPr>
        <w:pStyle w:val="Corpsdetexte"/>
        <w:numPr>
          <w:ilvl w:val="0"/>
          <w:numId w:val="18"/>
        </w:numPr>
        <w:spacing w:after="0"/>
      </w:pPr>
      <w:r>
        <w:t>Légères</w:t>
      </w:r>
      <w:r w:rsidR="00261474">
        <w:t xml:space="preserve"> déformations de la surface du sol.</w:t>
      </w:r>
    </w:p>
    <w:p w14:paraId="0AF98633" w14:textId="77777777" w:rsidR="00503DCE" w:rsidRDefault="00261474">
      <w:pPr>
        <w:pStyle w:val="Corpsdetexte"/>
        <w:spacing w:after="0"/>
      </w:pPr>
      <w:r>
        <w:rPr>
          <w:noProof/>
        </w:rPr>
        <w:drawing>
          <wp:anchor distT="0" distB="0" distL="0" distR="0" simplePos="0" relativeHeight="251643904" behindDoc="0" locked="0" layoutInCell="0" allowOverlap="1" wp14:anchorId="079E9F82" wp14:editId="6B5A00D6">
            <wp:simplePos x="0" y="0"/>
            <wp:positionH relativeFrom="column">
              <wp:posOffset>941070</wp:posOffset>
            </wp:positionH>
            <wp:positionV relativeFrom="paragraph">
              <wp:posOffset>229870</wp:posOffset>
            </wp:positionV>
            <wp:extent cx="4974590" cy="2261870"/>
            <wp:effectExtent l="0" t="0" r="0" b="0"/>
            <wp:wrapTopAndBottom/>
            <wp:docPr id="43" name="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84"/>
                    <pic:cNvPicPr>
                      <a:picLocks noChangeAspect="1" noChangeArrowheads="1"/>
                    </pic:cNvPicPr>
                  </pic:nvPicPr>
                  <pic:blipFill>
                    <a:blip r:embed="rId31"/>
                    <a:stretch>
                      <a:fillRect/>
                    </a:stretch>
                  </pic:blipFill>
                  <pic:spPr bwMode="auto">
                    <a:xfrm>
                      <a:off x="0" y="0"/>
                      <a:ext cx="4974590" cy="2261870"/>
                    </a:xfrm>
                    <a:prstGeom prst="rect">
                      <a:avLst/>
                    </a:prstGeom>
                  </pic:spPr>
                </pic:pic>
              </a:graphicData>
            </a:graphic>
          </wp:anchor>
        </w:drawing>
      </w:r>
    </w:p>
    <w:p w14:paraId="219E0F85" w14:textId="77777777" w:rsidR="00503DCE" w:rsidRDefault="00503DCE">
      <w:pPr>
        <w:pStyle w:val="Corpsdetexte"/>
      </w:pPr>
    </w:p>
    <w:p w14:paraId="47C6359C" w14:textId="77777777" w:rsidR="00503DCE" w:rsidRDefault="00261474">
      <w:pPr>
        <w:pStyle w:val="Corpsdetexte"/>
      </w:pPr>
      <w:r>
        <w:t>Le phénomène n'est pas uniquement naturel, il peut être induit, par un tir de carrière par exemple.</w:t>
      </w:r>
    </w:p>
    <w:p w14:paraId="1A0388C7" w14:textId="77777777" w:rsidR="00503DCE" w:rsidRDefault="00261474">
      <w:pPr>
        <w:pStyle w:val="Rsismique"/>
        <w:outlineLvl w:val="3"/>
      </w:pPr>
      <w:bookmarkStart w:id="34" w:name="__RefHeading___Toc6023_2568129346113"/>
      <w:bookmarkEnd w:id="34"/>
      <w:r>
        <w:t>Historique des évènements marquants liés au risque</w:t>
      </w:r>
    </w:p>
    <w:p w14:paraId="4979710C" w14:textId="7F8CFE72" w:rsidR="00503DCE" w:rsidRDefault="00261474" w:rsidP="00255B3B">
      <w:pPr>
        <w:pStyle w:val="Corpsdetexte"/>
        <w:rPr>
          <w:shd w:val="clear" w:color="auto" w:fill="FFFF00"/>
        </w:rPr>
      </w:pPr>
      <w:r w:rsidRPr="00255B3B">
        <w:rPr>
          <w:rFonts w:eastAsia="Arial Unicode MS" w:cs="Times New Roman"/>
          <w:color w:val="000000"/>
          <w:lang w:bidi="ar-SA"/>
        </w:rPr>
        <w:t xml:space="preserve">Le décret n° 2010-1255 du 22 octobre 2010 a redéfini le zonage sismique en adoptant une approche </w:t>
      </w:r>
      <w:r w:rsidRPr="00255B3B">
        <w:rPr>
          <w:rFonts w:eastAsia="Arial Unicode MS" w:cs="Times New Roman"/>
          <w:color w:val="000000"/>
          <w:shd w:val="clear" w:color="auto" w:fill="FFFFFF" w:themeFill="background1"/>
          <w:lang w:bidi="ar-SA"/>
        </w:rPr>
        <w:t xml:space="preserve">probabiliste pour </w:t>
      </w:r>
      <w:r w:rsidRPr="00255B3B">
        <w:rPr>
          <w:shd w:val="clear" w:color="auto" w:fill="FFFFFF" w:themeFill="background1"/>
          <w:lang w:bidi="ar-SA"/>
        </w:rPr>
        <w:t xml:space="preserve">qualifier les zones. D’après ce décret, la commune de </w:t>
      </w:r>
      <w:r w:rsidR="00255B3B" w:rsidRPr="00255B3B">
        <w:rPr>
          <w:shd w:val="clear" w:color="auto" w:fill="FFFFFF" w:themeFill="background1"/>
          <w:lang w:bidi="ar-SA"/>
        </w:rPr>
        <w:t>Mirebeau</w:t>
      </w:r>
      <w:r w:rsidRPr="00255B3B">
        <w:rPr>
          <w:shd w:val="clear" w:color="auto" w:fill="FFFFFF" w:themeFill="background1"/>
          <w:lang w:bidi="ar-SA"/>
        </w:rPr>
        <w:t xml:space="preserve"> est en zone</w:t>
      </w:r>
      <w:r w:rsidR="00255B3B" w:rsidRPr="00255B3B">
        <w:rPr>
          <w:shd w:val="clear" w:color="auto" w:fill="FFFFFF" w:themeFill="background1"/>
          <w:lang w:bidi="ar-SA"/>
        </w:rPr>
        <w:t xml:space="preserve"> </w:t>
      </w:r>
      <w:r w:rsidRPr="00255B3B">
        <w:rPr>
          <w:shd w:val="clear" w:color="auto" w:fill="FFFFFF" w:themeFill="background1"/>
        </w:rPr>
        <w:t>3 (sismicité modérée)</w:t>
      </w:r>
      <w:r w:rsidR="00255B3B" w:rsidRPr="00255B3B">
        <w:rPr>
          <w:shd w:val="clear" w:color="auto" w:fill="FFFFFF" w:themeFill="background1"/>
        </w:rPr>
        <w:t>.</w:t>
      </w:r>
    </w:p>
    <w:p w14:paraId="7ED9A0CB" w14:textId="77777777" w:rsidR="00255B3B" w:rsidRDefault="00255B3B" w:rsidP="00255B3B">
      <w:pPr>
        <w:pStyle w:val="Corpsdetexte"/>
        <w:rPr>
          <w:rFonts w:cs="Times New Roman"/>
          <w:i/>
          <w:iCs/>
          <w:shd w:val="clear" w:color="auto" w:fill="81D41A"/>
          <w:lang w:bidi="ar-SA"/>
        </w:rPr>
      </w:pPr>
    </w:p>
    <w:p w14:paraId="31AD4B8B" w14:textId="77777777" w:rsidR="00503DCE" w:rsidRDefault="00503DCE">
      <w:pPr>
        <w:pStyle w:val="Corpsdetexte"/>
        <w:spacing w:after="57"/>
        <w:rPr>
          <w:rFonts w:cs="Times New Roman"/>
          <w:i/>
          <w:iCs/>
          <w:shd w:val="clear" w:color="auto" w:fill="81D41A"/>
          <w:lang w:bidi="ar-SA"/>
        </w:rPr>
      </w:pP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5272"/>
        <w:gridCol w:w="5281"/>
      </w:tblGrid>
      <w:tr w:rsidR="00503DCE" w14:paraId="191855C0" w14:textId="77777777">
        <w:tc>
          <w:tcPr>
            <w:tcW w:w="5272" w:type="dxa"/>
          </w:tcPr>
          <w:p w14:paraId="6037DC06" w14:textId="77777777" w:rsidR="00503DCE" w:rsidRDefault="00261474">
            <w:pPr>
              <w:pStyle w:val="Contenudetableau"/>
              <w:jc w:val="center"/>
              <w:rPr>
                <w:rFonts w:ascii="Liberation Sans" w:hAnsi="Liberation Sans"/>
                <w:spacing w:val="-10"/>
              </w:rPr>
            </w:pPr>
            <w:r>
              <w:rPr>
                <w:noProof/>
              </w:rPr>
              <w:lastRenderedPageBreak/>
              <w:drawing>
                <wp:anchor distT="0" distB="0" distL="0" distR="0" simplePos="0" relativeHeight="251662336" behindDoc="0" locked="0" layoutInCell="0" allowOverlap="1" wp14:anchorId="76DEFDF0" wp14:editId="63C0C51D">
                  <wp:simplePos x="0" y="0"/>
                  <wp:positionH relativeFrom="column">
                    <wp:align>center</wp:align>
                  </wp:positionH>
                  <wp:positionV relativeFrom="paragraph">
                    <wp:posOffset>635</wp:posOffset>
                  </wp:positionV>
                  <wp:extent cx="3277870" cy="2389505"/>
                  <wp:effectExtent l="0" t="0" r="0" b="0"/>
                  <wp:wrapSquare wrapText="largest"/>
                  <wp:docPr id="44" name="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3"/>
                          <pic:cNvPicPr>
                            <a:picLocks noChangeAspect="1" noChangeArrowheads="1"/>
                          </pic:cNvPicPr>
                        </pic:nvPicPr>
                        <pic:blipFill>
                          <a:blip r:embed="rId32"/>
                          <a:stretch>
                            <a:fillRect/>
                          </a:stretch>
                        </pic:blipFill>
                        <pic:spPr bwMode="auto">
                          <a:xfrm>
                            <a:off x="0" y="0"/>
                            <a:ext cx="3277870" cy="2389505"/>
                          </a:xfrm>
                          <a:prstGeom prst="rect">
                            <a:avLst/>
                          </a:prstGeom>
                        </pic:spPr>
                      </pic:pic>
                    </a:graphicData>
                  </a:graphic>
                </wp:anchor>
              </w:drawing>
            </w:r>
            <w:r>
              <w:rPr>
                <w:rFonts w:ascii="Martel" w:hAnsi="Martel"/>
                <w:i/>
                <w:color w:val="9F9E8E"/>
                <w:spacing w:val="-10"/>
              </w:rPr>
              <w:t>Séisme du 16 juin 2023 sur la commune de La Laigne (17)</w:t>
            </w:r>
          </w:p>
          <w:p w14:paraId="5A00CBC9" w14:textId="77777777" w:rsidR="00503DCE" w:rsidRDefault="00261474">
            <w:pPr>
              <w:pStyle w:val="Contenudetableau"/>
              <w:jc w:val="center"/>
              <w:rPr>
                <w:rFonts w:ascii="Martel" w:hAnsi="Martel" w:hint="eastAsia"/>
                <w:i/>
                <w:color w:val="9F9E8E"/>
                <w:spacing w:val="-10"/>
              </w:rPr>
            </w:pPr>
            <w:r>
              <w:rPr>
                <w:rFonts w:ascii="Martel" w:hAnsi="Martel"/>
                <w:i/>
                <w:color w:val="9F9E8E"/>
                <w:spacing w:val="-10"/>
              </w:rPr>
              <w:t>© Thierry DEGEN – DREAL Nouvelle-Aquitaine</w:t>
            </w:r>
          </w:p>
        </w:tc>
        <w:tc>
          <w:tcPr>
            <w:tcW w:w="5281" w:type="dxa"/>
          </w:tcPr>
          <w:p w14:paraId="6B96D6A7" w14:textId="77777777" w:rsidR="00503DCE" w:rsidRDefault="00261474">
            <w:pPr>
              <w:pStyle w:val="Contenudetableau"/>
              <w:jc w:val="center"/>
              <w:rPr>
                <w:rFonts w:ascii="Liberation Sans" w:hAnsi="Liberation Sans"/>
                <w:spacing w:val="-10"/>
              </w:rPr>
            </w:pPr>
            <w:r>
              <w:rPr>
                <w:noProof/>
              </w:rPr>
              <w:drawing>
                <wp:anchor distT="0" distB="0" distL="0" distR="0" simplePos="0" relativeHeight="251663360" behindDoc="0" locked="0" layoutInCell="0" allowOverlap="1" wp14:anchorId="7556DD26" wp14:editId="206EDF10">
                  <wp:simplePos x="0" y="0"/>
                  <wp:positionH relativeFrom="column">
                    <wp:align>center</wp:align>
                  </wp:positionH>
                  <wp:positionV relativeFrom="paragraph">
                    <wp:posOffset>635</wp:posOffset>
                  </wp:positionV>
                  <wp:extent cx="2437130" cy="3138170"/>
                  <wp:effectExtent l="0" t="0" r="0" b="0"/>
                  <wp:wrapTopAndBottom/>
                  <wp:docPr id="45" name="Im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85"/>
                          <pic:cNvPicPr>
                            <a:picLocks noChangeAspect="1" noChangeArrowheads="1"/>
                          </pic:cNvPicPr>
                        </pic:nvPicPr>
                        <pic:blipFill>
                          <a:blip r:embed="rId33"/>
                          <a:stretch>
                            <a:fillRect/>
                          </a:stretch>
                        </pic:blipFill>
                        <pic:spPr bwMode="auto">
                          <a:xfrm>
                            <a:off x="0" y="0"/>
                            <a:ext cx="2437130" cy="3138170"/>
                          </a:xfrm>
                          <a:prstGeom prst="rect">
                            <a:avLst/>
                          </a:prstGeom>
                        </pic:spPr>
                      </pic:pic>
                    </a:graphicData>
                  </a:graphic>
                </wp:anchor>
              </w:drawing>
            </w:r>
            <w:r>
              <w:rPr>
                <w:rFonts w:ascii="Martel" w:hAnsi="Martel"/>
                <w:i/>
                <w:color w:val="9F9E8E"/>
                <w:spacing w:val="-10"/>
              </w:rPr>
              <w:t>Séisme du 16 juin 2023 sur la commune de La Laigne (17)</w:t>
            </w:r>
          </w:p>
          <w:p w14:paraId="14B5AF72" w14:textId="77777777" w:rsidR="00503DCE" w:rsidRDefault="00261474">
            <w:pPr>
              <w:pStyle w:val="Contenudetableau"/>
              <w:jc w:val="center"/>
              <w:rPr>
                <w:rFonts w:ascii="Martel" w:hAnsi="Martel" w:hint="eastAsia"/>
                <w:i/>
                <w:color w:val="9F9E8E"/>
                <w:spacing w:val="-10"/>
              </w:rPr>
            </w:pPr>
            <w:r>
              <w:rPr>
                <w:rFonts w:ascii="Martel" w:hAnsi="Martel"/>
                <w:i/>
                <w:color w:val="9F9E8E"/>
                <w:spacing w:val="-10"/>
              </w:rPr>
              <w:t>© Thierry DEGEN – DREAL Nouvelle-Aquitaine</w:t>
            </w:r>
          </w:p>
        </w:tc>
      </w:tr>
    </w:tbl>
    <w:p w14:paraId="365A1BDB" w14:textId="77777777" w:rsidR="00503DCE" w:rsidRDefault="00503DCE">
      <w:pPr>
        <w:pStyle w:val="Corpsdetexte"/>
        <w:spacing w:after="57"/>
        <w:rPr>
          <w:rFonts w:cs="Times New Roman"/>
          <w:lang w:bidi="ar-SA"/>
        </w:rPr>
      </w:pPr>
    </w:p>
    <w:p w14:paraId="39EB766D" w14:textId="77777777" w:rsidR="00503DCE" w:rsidRDefault="00261474">
      <w:pPr>
        <w:pStyle w:val="Corpsdetexte"/>
        <w:rPr>
          <w:b/>
          <w:bCs/>
        </w:rPr>
      </w:pPr>
      <w:r>
        <w:rPr>
          <w:b/>
          <w:bCs/>
        </w:rPr>
        <w:t>Reconnaissance de l’état de catastrophe naturelle</w:t>
      </w:r>
    </w:p>
    <w:p w14:paraId="192B1395" w14:textId="77777777" w:rsidR="00503DCE" w:rsidRDefault="00261474">
      <w:pPr>
        <w:pStyle w:val="Corpsdetexte"/>
      </w:pPr>
      <w:r>
        <w:t>Les principaux événements intervenus sur la commune et qui ont fait l’objet d’arrêté interministériel portant reconnaissance de l’état de catastrophe naturelle au titre des séismes sont rappelés dans le tableau ci-après :</w:t>
      </w:r>
    </w:p>
    <w:tbl>
      <w:tblPr>
        <w:tblW w:w="10518" w:type="dxa"/>
        <w:tblInd w:w="-5" w:type="dxa"/>
        <w:tblLayout w:type="fixed"/>
        <w:tblCellMar>
          <w:left w:w="65" w:type="dxa"/>
          <w:right w:w="70" w:type="dxa"/>
        </w:tblCellMar>
        <w:tblLook w:val="0000" w:firstRow="0" w:lastRow="0" w:firstColumn="0" w:lastColumn="0" w:noHBand="0" w:noVBand="0"/>
      </w:tblPr>
      <w:tblGrid>
        <w:gridCol w:w="2977"/>
        <w:gridCol w:w="1417"/>
        <w:gridCol w:w="1765"/>
        <w:gridCol w:w="1641"/>
        <w:gridCol w:w="2718"/>
      </w:tblGrid>
      <w:tr w:rsidR="00503DCE" w14:paraId="66A33B49" w14:textId="77777777" w:rsidTr="00141D92">
        <w:tc>
          <w:tcPr>
            <w:tcW w:w="2977" w:type="dxa"/>
            <w:tcBorders>
              <w:top w:val="single" w:sz="4" w:space="0" w:color="E53118"/>
              <w:left w:val="single" w:sz="4" w:space="0" w:color="E53118"/>
              <w:bottom w:val="single" w:sz="4" w:space="0" w:color="E53118"/>
            </w:tcBorders>
            <w:shd w:val="clear" w:color="auto" w:fill="E53118"/>
            <w:vAlign w:val="center"/>
          </w:tcPr>
          <w:p w14:paraId="249B08C2"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Séisme (lieu)</w:t>
            </w:r>
          </w:p>
        </w:tc>
        <w:tc>
          <w:tcPr>
            <w:tcW w:w="1417" w:type="dxa"/>
            <w:tcBorders>
              <w:top w:val="single" w:sz="4" w:space="0" w:color="E53118"/>
              <w:left w:val="single" w:sz="4" w:space="0" w:color="E53118"/>
              <w:bottom w:val="single" w:sz="4" w:space="0" w:color="E53118"/>
            </w:tcBorders>
            <w:shd w:val="clear" w:color="auto" w:fill="E53118"/>
            <w:vAlign w:val="center"/>
          </w:tcPr>
          <w:p w14:paraId="6AABB4D8"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Date début événement</w:t>
            </w:r>
          </w:p>
        </w:tc>
        <w:tc>
          <w:tcPr>
            <w:tcW w:w="1765" w:type="dxa"/>
            <w:tcBorders>
              <w:top w:val="single" w:sz="4" w:space="0" w:color="E53118"/>
              <w:left w:val="single" w:sz="4" w:space="0" w:color="E53118"/>
              <w:bottom w:val="single" w:sz="4" w:space="0" w:color="E53118"/>
            </w:tcBorders>
            <w:shd w:val="clear" w:color="auto" w:fill="E53118"/>
            <w:vAlign w:val="center"/>
          </w:tcPr>
          <w:p w14:paraId="5845AF6A" w14:textId="77777777" w:rsidR="00503DCE" w:rsidRDefault="00261474">
            <w:pPr>
              <w:pStyle w:val="Standard"/>
              <w:widowControl w:val="0"/>
              <w:jc w:val="center"/>
              <w:rPr>
                <w:rFonts w:ascii="Arial" w:hAnsi="Arial" w:cs="Arial"/>
                <w:b/>
                <w:color w:val="FFFFFF"/>
                <w:sz w:val="22"/>
              </w:rPr>
            </w:pPr>
            <w:proofErr w:type="gramStart"/>
            <w:r>
              <w:rPr>
                <w:rFonts w:ascii="Arial" w:hAnsi="Arial" w:cs="Arial"/>
                <w:b/>
                <w:color w:val="FFFFFF"/>
                <w:sz w:val="22"/>
              </w:rPr>
              <w:t>Date fin</w:t>
            </w:r>
            <w:proofErr w:type="gramEnd"/>
            <w:r>
              <w:rPr>
                <w:rFonts w:ascii="Arial" w:hAnsi="Arial" w:cs="Arial"/>
                <w:b/>
                <w:color w:val="FFFFFF"/>
                <w:sz w:val="22"/>
              </w:rPr>
              <w:t xml:space="preserve"> </w:t>
            </w:r>
          </w:p>
          <w:p w14:paraId="04675366" w14:textId="77777777" w:rsidR="00503DCE" w:rsidRDefault="00261474">
            <w:pPr>
              <w:pStyle w:val="Standard"/>
              <w:widowControl w:val="0"/>
              <w:jc w:val="center"/>
              <w:rPr>
                <w:rFonts w:ascii="Arial" w:hAnsi="Arial" w:cs="Arial"/>
                <w:b/>
                <w:color w:val="FFFFFF"/>
                <w:sz w:val="22"/>
              </w:rPr>
            </w:pPr>
            <w:proofErr w:type="gramStart"/>
            <w:r>
              <w:rPr>
                <w:rFonts w:ascii="Arial" w:hAnsi="Arial" w:cs="Arial"/>
                <w:b/>
                <w:color w:val="FFFFFF"/>
                <w:sz w:val="22"/>
              </w:rPr>
              <w:t>évènement</w:t>
            </w:r>
            <w:proofErr w:type="gramEnd"/>
          </w:p>
        </w:tc>
        <w:tc>
          <w:tcPr>
            <w:tcW w:w="1641" w:type="dxa"/>
            <w:tcBorders>
              <w:top w:val="single" w:sz="4" w:space="0" w:color="E53118"/>
              <w:left w:val="single" w:sz="4" w:space="0" w:color="E53118"/>
              <w:bottom w:val="single" w:sz="4" w:space="0" w:color="E53118"/>
            </w:tcBorders>
            <w:shd w:val="clear" w:color="auto" w:fill="E53118"/>
            <w:vAlign w:val="center"/>
          </w:tcPr>
          <w:p w14:paraId="0AF71406" w14:textId="77777777" w:rsidR="00503DCE" w:rsidRDefault="00261474">
            <w:pPr>
              <w:pStyle w:val="Standard"/>
              <w:widowControl w:val="0"/>
              <w:ind w:right="170"/>
              <w:jc w:val="center"/>
              <w:rPr>
                <w:rFonts w:ascii="Arial" w:hAnsi="Arial" w:cs="Arial"/>
                <w:b/>
                <w:color w:val="FFFFFF"/>
                <w:sz w:val="22"/>
              </w:rPr>
            </w:pPr>
            <w:r>
              <w:rPr>
                <w:rFonts w:ascii="Arial" w:hAnsi="Arial" w:cs="Arial"/>
                <w:b/>
                <w:color w:val="FFFFFF"/>
                <w:sz w:val="22"/>
              </w:rPr>
              <w:t>Arrêté du</w:t>
            </w:r>
          </w:p>
        </w:tc>
        <w:tc>
          <w:tcPr>
            <w:tcW w:w="2718" w:type="dxa"/>
            <w:tcBorders>
              <w:top w:val="single" w:sz="4" w:space="0" w:color="E53118"/>
              <w:left w:val="single" w:sz="4" w:space="0" w:color="E53118"/>
              <w:bottom w:val="single" w:sz="4" w:space="0" w:color="E53118"/>
              <w:right w:val="single" w:sz="4" w:space="0" w:color="E53118"/>
            </w:tcBorders>
            <w:shd w:val="clear" w:color="auto" w:fill="E53118"/>
            <w:vAlign w:val="center"/>
          </w:tcPr>
          <w:p w14:paraId="43C7E4D9" w14:textId="77777777" w:rsidR="00503DCE" w:rsidRDefault="00261474">
            <w:pPr>
              <w:pStyle w:val="Standard"/>
              <w:widowControl w:val="0"/>
              <w:jc w:val="center"/>
              <w:rPr>
                <w:rFonts w:ascii="Arial" w:hAnsi="Arial" w:cs="Arial"/>
                <w:b/>
                <w:color w:val="FFFFFF"/>
                <w:sz w:val="22"/>
              </w:rPr>
            </w:pPr>
            <w:r>
              <w:rPr>
                <w:rFonts w:ascii="Arial" w:hAnsi="Arial" w:cs="Arial"/>
                <w:b/>
                <w:color w:val="FFFFFF"/>
                <w:sz w:val="22"/>
              </w:rPr>
              <w:t>Sur le JO du</w:t>
            </w:r>
          </w:p>
        </w:tc>
      </w:tr>
      <w:tr w:rsidR="00503DCE" w14:paraId="789D0CCD" w14:textId="77777777" w:rsidTr="00141D92">
        <w:tc>
          <w:tcPr>
            <w:tcW w:w="2977" w:type="dxa"/>
            <w:tcBorders>
              <w:top w:val="single" w:sz="4" w:space="0" w:color="E53118"/>
              <w:left w:val="single" w:sz="4" w:space="0" w:color="E53118"/>
              <w:bottom w:val="single" w:sz="4" w:space="0" w:color="E53118"/>
            </w:tcBorders>
          </w:tcPr>
          <w:p w14:paraId="1F265349" w14:textId="2178C557" w:rsidR="00503DCE" w:rsidRDefault="00141D92">
            <w:pPr>
              <w:pStyle w:val="Standard"/>
              <w:widowControl w:val="0"/>
              <w:snapToGrid w:val="0"/>
              <w:jc w:val="both"/>
              <w:rPr>
                <w:rFonts w:ascii="Arial" w:hAnsi="Arial" w:cs="Arial"/>
                <w:b/>
                <w:color w:val="FFFFFF"/>
                <w:sz w:val="24"/>
              </w:rPr>
            </w:pPr>
            <w:r w:rsidRPr="00141D92">
              <w:rPr>
                <w:rFonts w:ascii="Arial" w:hAnsi="Arial" w:cs="Arial"/>
                <w:b/>
                <w:sz w:val="24"/>
              </w:rPr>
              <w:t>Aucune reconnaissance à ce jour</w:t>
            </w:r>
          </w:p>
        </w:tc>
        <w:tc>
          <w:tcPr>
            <w:tcW w:w="1417" w:type="dxa"/>
            <w:tcBorders>
              <w:top w:val="single" w:sz="4" w:space="0" w:color="E53118"/>
              <w:left w:val="single" w:sz="4" w:space="0" w:color="E53118"/>
              <w:bottom w:val="single" w:sz="4" w:space="0" w:color="E53118"/>
            </w:tcBorders>
          </w:tcPr>
          <w:p w14:paraId="1C55E359" w14:textId="77777777" w:rsidR="00503DCE" w:rsidRDefault="00503DCE">
            <w:pPr>
              <w:pStyle w:val="Standard"/>
              <w:widowControl w:val="0"/>
              <w:snapToGrid w:val="0"/>
              <w:jc w:val="both"/>
              <w:rPr>
                <w:rFonts w:ascii="Arial" w:hAnsi="Arial" w:cs="Arial"/>
                <w:b/>
                <w:color w:val="FFFFFF"/>
                <w:sz w:val="24"/>
              </w:rPr>
            </w:pPr>
          </w:p>
        </w:tc>
        <w:tc>
          <w:tcPr>
            <w:tcW w:w="1765" w:type="dxa"/>
            <w:tcBorders>
              <w:top w:val="single" w:sz="4" w:space="0" w:color="E53118"/>
              <w:left w:val="single" w:sz="4" w:space="0" w:color="E53118"/>
              <w:bottom w:val="single" w:sz="4" w:space="0" w:color="E53118"/>
            </w:tcBorders>
          </w:tcPr>
          <w:p w14:paraId="25FFA048" w14:textId="77777777" w:rsidR="00503DCE" w:rsidRDefault="00503DCE">
            <w:pPr>
              <w:pStyle w:val="Standard"/>
              <w:widowControl w:val="0"/>
              <w:snapToGrid w:val="0"/>
              <w:jc w:val="both"/>
              <w:rPr>
                <w:rFonts w:ascii="Arial" w:hAnsi="Arial" w:cs="Arial"/>
                <w:b/>
                <w:color w:val="FFFFFF"/>
                <w:sz w:val="24"/>
              </w:rPr>
            </w:pPr>
          </w:p>
        </w:tc>
        <w:tc>
          <w:tcPr>
            <w:tcW w:w="1641" w:type="dxa"/>
            <w:tcBorders>
              <w:top w:val="single" w:sz="4" w:space="0" w:color="E53118"/>
              <w:left w:val="single" w:sz="4" w:space="0" w:color="E53118"/>
              <w:bottom w:val="single" w:sz="4" w:space="0" w:color="E53118"/>
            </w:tcBorders>
          </w:tcPr>
          <w:p w14:paraId="5AB4A08E" w14:textId="77777777" w:rsidR="00503DCE" w:rsidRDefault="00503DCE">
            <w:pPr>
              <w:pStyle w:val="Standard"/>
              <w:widowControl w:val="0"/>
              <w:snapToGrid w:val="0"/>
              <w:jc w:val="both"/>
              <w:rPr>
                <w:rFonts w:ascii="Arial" w:hAnsi="Arial" w:cs="Arial"/>
                <w:b/>
                <w:color w:val="FFFFFF"/>
                <w:sz w:val="24"/>
              </w:rPr>
            </w:pPr>
          </w:p>
        </w:tc>
        <w:tc>
          <w:tcPr>
            <w:tcW w:w="2718" w:type="dxa"/>
            <w:tcBorders>
              <w:top w:val="single" w:sz="4" w:space="0" w:color="E53118"/>
              <w:left w:val="single" w:sz="4" w:space="0" w:color="E53118"/>
              <w:bottom w:val="single" w:sz="4" w:space="0" w:color="E53118"/>
              <w:right w:val="single" w:sz="4" w:space="0" w:color="E53118"/>
            </w:tcBorders>
          </w:tcPr>
          <w:p w14:paraId="5E803C7A" w14:textId="77777777" w:rsidR="00503DCE" w:rsidRDefault="00503DCE">
            <w:pPr>
              <w:pStyle w:val="Standard"/>
              <w:widowControl w:val="0"/>
              <w:snapToGrid w:val="0"/>
              <w:jc w:val="both"/>
              <w:rPr>
                <w:sz w:val="24"/>
              </w:rPr>
            </w:pPr>
          </w:p>
        </w:tc>
      </w:tr>
      <w:tr w:rsidR="00503DCE" w14:paraId="06BC70CC" w14:textId="77777777" w:rsidTr="00141D92">
        <w:tc>
          <w:tcPr>
            <w:tcW w:w="2977" w:type="dxa"/>
            <w:tcBorders>
              <w:top w:val="single" w:sz="4" w:space="0" w:color="E53118"/>
              <w:left w:val="single" w:sz="4" w:space="0" w:color="E53118"/>
              <w:bottom w:val="single" w:sz="4" w:space="0" w:color="E53118"/>
            </w:tcBorders>
          </w:tcPr>
          <w:p w14:paraId="3C0117AC" w14:textId="77777777" w:rsidR="00503DCE" w:rsidRDefault="00503DCE">
            <w:pPr>
              <w:pStyle w:val="Standard"/>
              <w:widowControl w:val="0"/>
              <w:snapToGrid w:val="0"/>
              <w:jc w:val="both"/>
              <w:rPr>
                <w:sz w:val="24"/>
              </w:rPr>
            </w:pPr>
          </w:p>
        </w:tc>
        <w:tc>
          <w:tcPr>
            <w:tcW w:w="1417" w:type="dxa"/>
            <w:tcBorders>
              <w:top w:val="single" w:sz="4" w:space="0" w:color="E53118"/>
              <w:left w:val="single" w:sz="4" w:space="0" w:color="E53118"/>
              <w:bottom w:val="single" w:sz="4" w:space="0" w:color="E53118"/>
            </w:tcBorders>
          </w:tcPr>
          <w:p w14:paraId="10F5FD6D" w14:textId="77777777" w:rsidR="00503DCE" w:rsidRDefault="00503DCE">
            <w:pPr>
              <w:pStyle w:val="Standard"/>
              <w:widowControl w:val="0"/>
              <w:snapToGrid w:val="0"/>
              <w:jc w:val="both"/>
              <w:rPr>
                <w:sz w:val="24"/>
              </w:rPr>
            </w:pPr>
          </w:p>
        </w:tc>
        <w:tc>
          <w:tcPr>
            <w:tcW w:w="1765" w:type="dxa"/>
            <w:tcBorders>
              <w:top w:val="single" w:sz="4" w:space="0" w:color="E53118"/>
              <w:left w:val="single" w:sz="4" w:space="0" w:color="E53118"/>
              <w:bottom w:val="single" w:sz="4" w:space="0" w:color="E53118"/>
            </w:tcBorders>
          </w:tcPr>
          <w:p w14:paraId="4807ED34" w14:textId="77777777" w:rsidR="00503DCE" w:rsidRDefault="00503DCE">
            <w:pPr>
              <w:pStyle w:val="Standard"/>
              <w:widowControl w:val="0"/>
              <w:snapToGrid w:val="0"/>
              <w:jc w:val="both"/>
              <w:rPr>
                <w:sz w:val="24"/>
              </w:rPr>
            </w:pPr>
          </w:p>
        </w:tc>
        <w:tc>
          <w:tcPr>
            <w:tcW w:w="1641" w:type="dxa"/>
            <w:tcBorders>
              <w:top w:val="single" w:sz="4" w:space="0" w:color="E53118"/>
              <w:left w:val="single" w:sz="4" w:space="0" w:color="E53118"/>
              <w:bottom w:val="single" w:sz="4" w:space="0" w:color="E53118"/>
            </w:tcBorders>
          </w:tcPr>
          <w:p w14:paraId="7323BCFA" w14:textId="77777777" w:rsidR="00503DCE" w:rsidRDefault="00503DCE">
            <w:pPr>
              <w:pStyle w:val="Standard"/>
              <w:widowControl w:val="0"/>
              <w:snapToGrid w:val="0"/>
              <w:jc w:val="both"/>
              <w:rPr>
                <w:sz w:val="24"/>
              </w:rPr>
            </w:pPr>
          </w:p>
        </w:tc>
        <w:tc>
          <w:tcPr>
            <w:tcW w:w="2718" w:type="dxa"/>
            <w:tcBorders>
              <w:top w:val="single" w:sz="4" w:space="0" w:color="E53118"/>
              <w:left w:val="single" w:sz="4" w:space="0" w:color="E53118"/>
              <w:bottom w:val="single" w:sz="4" w:space="0" w:color="E53118"/>
              <w:right w:val="single" w:sz="4" w:space="0" w:color="E53118"/>
            </w:tcBorders>
          </w:tcPr>
          <w:p w14:paraId="3D15C1E6" w14:textId="77777777" w:rsidR="00503DCE" w:rsidRDefault="00503DCE">
            <w:pPr>
              <w:pStyle w:val="Standard"/>
              <w:widowControl w:val="0"/>
              <w:snapToGrid w:val="0"/>
              <w:jc w:val="both"/>
              <w:rPr>
                <w:sz w:val="24"/>
              </w:rPr>
            </w:pPr>
          </w:p>
        </w:tc>
      </w:tr>
      <w:tr w:rsidR="00503DCE" w14:paraId="26FCE50E" w14:textId="77777777" w:rsidTr="00141D92">
        <w:trPr>
          <w:trHeight w:val="100"/>
        </w:trPr>
        <w:tc>
          <w:tcPr>
            <w:tcW w:w="2977" w:type="dxa"/>
            <w:tcBorders>
              <w:top w:val="single" w:sz="4" w:space="0" w:color="E53118"/>
              <w:left w:val="single" w:sz="4" w:space="0" w:color="E53118"/>
              <w:bottom w:val="single" w:sz="4" w:space="0" w:color="E53118"/>
            </w:tcBorders>
          </w:tcPr>
          <w:p w14:paraId="063FE63B" w14:textId="77777777" w:rsidR="00503DCE" w:rsidRDefault="00503DCE">
            <w:pPr>
              <w:pStyle w:val="Standard"/>
              <w:widowControl w:val="0"/>
              <w:snapToGrid w:val="0"/>
              <w:jc w:val="both"/>
              <w:rPr>
                <w:sz w:val="24"/>
              </w:rPr>
            </w:pPr>
          </w:p>
        </w:tc>
        <w:tc>
          <w:tcPr>
            <w:tcW w:w="1417" w:type="dxa"/>
            <w:tcBorders>
              <w:top w:val="single" w:sz="4" w:space="0" w:color="E53118"/>
              <w:left w:val="single" w:sz="4" w:space="0" w:color="E53118"/>
              <w:bottom w:val="single" w:sz="4" w:space="0" w:color="E53118"/>
            </w:tcBorders>
          </w:tcPr>
          <w:p w14:paraId="5C7007AD" w14:textId="77777777" w:rsidR="00503DCE" w:rsidRDefault="00503DCE">
            <w:pPr>
              <w:pStyle w:val="Standard"/>
              <w:widowControl w:val="0"/>
              <w:snapToGrid w:val="0"/>
              <w:jc w:val="both"/>
              <w:rPr>
                <w:sz w:val="24"/>
              </w:rPr>
            </w:pPr>
          </w:p>
        </w:tc>
        <w:tc>
          <w:tcPr>
            <w:tcW w:w="1765" w:type="dxa"/>
            <w:tcBorders>
              <w:top w:val="single" w:sz="4" w:space="0" w:color="E53118"/>
              <w:left w:val="single" w:sz="4" w:space="0" w:color="E53118"/>
              <w:bottom w:val="single" w:sz="4" w:space="0" w:color="E53118"/>
            </w:tcBorders>
          </w:tcPr>
          <w:p w14:paraId="50E35210" w14:textId="77777777" w:rsidR="00503DCE" w:rsidRDefault="00503DCE">
            <w:pPr>
              <w:pStyle w:val="Standard"/>
              <w:widowControl w:val="0"/>
              <w:snapToGrid w:val="0"/>
              <w:jc w:val="both"/>
              <w:rPr>
                <w:sz w:val="24"/>
              </w:rPr>
            </w:pPr>
          </w:p>
        </w:tc>
        <w:tc>
          <w:tcPr>
            <w:tcW w:w="1641" w:type="dxa"/>
            <w:tcBorders>
              <w:top w:val="single" w:sz="4" w:space="0" w:color="E53118"/>
              <w:left w:val="single" w:sz="4" w:space="0" w:color="E53118"/>
              <w:bottom w:val="single" w:sz="4" w:space="0" w:color="E53118"/>
            </w:tcBorders>
          </w:tcPr>
          <w:p w14:paraId="3BCFFDF7" w14:textId="77777777" w:rsidR="00503DCE" w:rsidRDefault="00503DCE">
            <w:pPr>
              <w:pStyle w:val="Standard"/>
              <w:widowControl w:val="0"/>
              <w:snapToGrid w:val="0"/>
              <w:jc w:val="both"/>
              <w:rPr>
                <w:sz w:val="24"/>
              </w:rPr>
            </w:pPr>
          </w:p>
        </w:tc>
        <w:tc>
          <w:tcPr>
            <w:tcW w:w="2718" w:type="dxa"/>
            <w:tcBorders>
              <w:top w:val="single" w:sz="4" w:space="0" w:color="E53118"/>
              <w:left w:val="single" w:sz="4" w:space="0" w:color="E53118"/>
              <w:bottom w:val="single" w:sz="4" w:space="0" w:color="E53118"/>
              <w:right w:val="single" w:sz="4" w:space="0" w:color="E53118"/>
            </w:tcBorders>
          </w:tcPr>
          <w:p w14:paraId="354EB184" w14:textId="77777777" w:rsidR="00503DCE" w:rsidRDefault="00503DCE">
            <w:pPr>
              <w:pStyle w:val="Standard"/>
              <w:widowControl w:val="0"/>
              <w:snapToGrid w:val="0"/>
              <w:jc w:val="both"/>
              <w:rPr>
                <w:sz w:val="24"/>
              </w:rPr>
            </w:pPr>
          </w:p>
        </w:tc>
      </w:tr>
    </w:tbl>
    <w:p w14:paraId="22199176" w14:textId="77777777" w:rsidR="00503DCE" w:rsidRDefault="00261474">
      <w:pPr>
        <w:pStyle w:val="Rsismique"/>
        <w:outlineLvl w:val="3"/>
      </w:pPr>
      <w:bookmarkStart w:id="35" w:name="__RefHeading___Toc6025_2568129346113"/>
      <w:bookmarkEnd w:id="35"/>
      <w:r>
        <w:t>Mesures prises dans la commune</w:t>
      </w:r>
    </w:p>
    <w:p w14:paraId="49EE211A" w14:textId="77777777" w:rsidR="00503DCE" w:rsidRDefault="00261474">
      <w:pPr>
        <w:pStyle w:val="Corpsdetexte"/>
      </w:pPr>
      <w:r>
        <w:t>Le tremblement de terre est un phénomène brutal, aucune prévision n’est opérationnelle actuellement.</w:t>
      </w:r>
    </w:p>
    <w:p w14:paraId="4F78B5FD" w14:textId="77777777" w:rsidR="00503DCE" w:rsidRDefault="00261474">
      <w:pPr>
        <w:pStyle w:val="Corpsdetexte"/>
      </w:pPr>
      <w:r>
        <w:t>Une réglementation et une sensibilisation renforcée, des maîtres d’ouvrage publics et privés, ont été mises en place, des règles de construction parasismiques sont imposées aux équipements, bâtiments, maisons d’habitation et installations depuis le 1</w:t>
      </w:r>
      <w:r>
        <w:rPr>
          <w:vertAlign w:val="superscript"/>
        </w:rPr>
        <w:t>er</w:t>
      </w:r>
      <w:r>
        <w:t xml:space="preserve"> mai 2011 (articles L563-1 à 8 du code de l’Environnement).</w:t>
      </w:r>
    </w:p>
    <w:p w14:paraId="64EA990E" w14:textId="77777777" w:rsidR="00503DCE" w:rsidRDefault="00261474">
      <w:pPr>
        <w:pStyle w:val="Corpsdetexte"/>
      </w:pPr>
      <w:r>
        <w:t>Prenant en compte les codes parasismiques de l'Eurocode 8 de l'UE, les sols sont classés en cinq catégories principales allant de A (sol de type rocheux) à E (sol mou) avec des exigences en matière de conception et construction des bâtiments neufs. Ces exigences elles-mêmes sont liées à l'importance des bâtiments dans leur usage social et à la zone de sismicité.</w:t>
      </w:r>
    </w:p>
    <w:p w14:paraId="16FE8861" w14:textId="77777777" w:rsidR="00503DCE" w:rsidRDefault="00261474">
      <w:pPr>
        <w:pStyle w:val="Corpsdetexte"/>
      </w:pPr>
      <w:r>
        <w:t>La construction d'un simple hangar sera libre de contrainte, alors que les immeubles d'habitations, de bureaux, de centres de soins, de production d'énergie et de gestion de crise par exemple, devront répondre à des normes strictes selon l'intensité du risque sismique de leur zone.</w:t>
      </w:r>
    </w:p>
    <w:p w14:paraId="3DC29FFE" w14:textId="77777777" w:rsidR="00503DCE" w:rsidRDefault="00503DCE">
      <w:pPr>
        <w:pStyle w:val="Corpsdetexte"/>
      </w:pPr>
    </w:p>
    <w:p w14:paraId="6E80BA4C" w14:textId="77777777" w:rsidR="00503DCE" w:rsidRDefault="00261474">
      <w:pPr>
        <w:pStyle w:val="Corpsdetexte"/>
        <w:spacing w:after="57"/>
        <w:rPr>
          <w:rFonts w:cs="Times New Roman"/>
          <w:b/>
          <w:bCs/>
          <w:lang w:bidi="ar-SA"/>
        </w:rPr>
      </w:pPr>
      <w:r>
        <w:rPr>
          <w:rFonts w:cs="Times New Roman"/>
          <w:b/>
          <w:bCs/>
          <w:color w:val="000000"/>
          <w:lang w:bidi="ar-SA"/>
        </w:rPr>
        <w:t>La prise en compte du risque dans l’aménagement</w:t>
      </w:r>
      <w:r>
        <w:rPr>
          <w:rFonts w:cs="Times New Roman"/>
          <w:color w:val="000000"/>
          <w:lang w:bidi="ar-SA"/>
        </w:rPr>
        <w:t xml:space="preserve"> </w:t>
      </w:r>
    </w:p>
    <w:p w14:paraId="22B6AE8D" w14:textId="2A0E125C" w:rsidR="00503DCE" w:rsidRDefault="009654C7" w:rsidP="00F01ECF">
      <w:pPr>
        <w:pStyle w:val="Corpsdetexte"/>
        <w:numPr>
          <w:ilvl w:val="0"/>
          <w:numId w:val="8"/>
        </w:numPr>
        <w:spacing w:after="57"/>
        <w:rPr>
          <w:rFonts w:cs="Times New Roman"/>
          <w:lang w:bidi="ar-SA"/>
        </w:rPr>
      </w:pPr>
      <w:r>
        <w:rPr>
          <w:rFonts w:cs="Times New Roman"/>
          <w:color w:val="000000"/>
          <w:lang w:bidi="ar-SA"/>
        </w:rPr>
        <w:t>Application</w:t>
      </w:r>
      <w:r w:rsidR="00261474">
        <w:rPr>
          <w:rFonts w:cs="Times New Roman"/>
          <w:color w:val="000000"/>
          <w:lang w:bidi="ar-SA"/>
        </w:rPr>
        <w:t xml:space="preserve"> des règles parasismiques.</w:t>
      </w:r>
    </w:p>
    <w:p w14:paraId="55532898" w14:textId="33821E02" w:rsidR="00503DCE" w:rsidRDefault="00261474">
      <w:pPr>
        <w:pStyle w:val="Titre4"/>
        <w:rPr>
          <w:color w:val="E53118"/>
        </w:rPr>
      </w:pPr>
      <w:bookmarkStart w:id="36" w:name="__RefHeading___Toc6027_2568129346113"/>
      <w:bookmarkEnd w:id="36"/>
      <w:r>
        <w:rPr>
          <w:color w:val="E53118"/>
        </w:rPr>
        <w:lastRenderedPageBreak/>
        <w:t>Consignes de sécurité</w:t>
      </w: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4815"/>
        <w:gridCol w:w="5731"/>
      </w:tblGrid>
      <w:tr w:rsidR="00503DCE" w14:paraId="3AA24A00" w14:textId="77777777">
        <w:tc>
          <w:tcPr>
            <w:tcW w:w="4815" w:type="dxa"/>
          </w:tcPr>
          <w:p w14:paraId="72493318" w14:textId="77777777" w:rsidR="00503DCE" w:rsidRDefault="00261474">
            <w:pPr>
              <w:pStyle w:val="Corpsdetexte"/>
              <w:rPr>
                <w:sz w:val="8"/>
                <w:szCs w:val="8"/>
              </w:rPr>
            </w:pPr>
            <w:r>
              <w:rPr>
                <w:noProof/>
                <w:sz w:val="8"/>
                <w:szCs w:val="8"/>
              </w:rPr>
              <w:drawing>
                <wp:anchor distT="0" distB="0" distL="0" distR="0" simplePos="0" relativeHeight="251644928" behindDoc="0" locked="0" layoutInCell="0" allowOverlap="1" wp14:anchorId="58701DC9" wp14:editId="603391F7">
                  <wp:simplePos x="0" y="0"/>
                  <wp:positionH relativeFrom="column">
                    <wp:align>center</wp:align>
                  </wp:positionH>
                  <wp:positionV relativeFrom="paragraph">
                    <wp:posOffset>635</wp:posOffset>
                  </wp:positionV>
                  <wp:extent cx="3048000" cy="708025"/>
                  <wp:effectExtent l="0" t="0" r="0" b="0"/>
                  <wp:wrapSquare wrapText="largest"/>
                  <wp:docPr id="46" name="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6"/>
                          <pic:cNvPicPr>
                            <a:picLocks noChangeAspect="1" noChangeArrowheads="1"/>
                          </pic:cNvPicPr>
                        </pic:nvPicPr>
                        <pic:blipFill>
                          <a:blip r:embed="rId34"/>
                          <a:stretch>
                            <a:fillRect/>
                          </a:stretch>
                        </pic:blipFill>
                        <pic:spPr bwMode="auto">
                          <a:xfrm>
                            <a:off x="0" y="0"/>
                            <a:ext cx="3048000" cy="708025"/>
                          </a:xfrm>
                          <a:prstGeom prst="rect">
                            <a:avLst/>
                          </a:prstGeom>
                        </pic:spPr>
                      </pic:pic>
                    </a:graphicData>
                  </a:graphic>
                </wp:anchor>
              </w:drawing>
            </w:r>
          </w:p>
        </w:tc>
        <w:tc>
          <w:tcPr>
            <w:tcW w:w="5731" w:type="dxa"/>
          </w:tcPr>
          <w:p w14:paraId="7D3A24CA" w14:textId="17BD6645" w:rsidR="00503DCE" w:rsidRDefault="00261474">
            <w:pPr>
              <w:pStyle w:val="Contenudetableau"/>
              <w:jc w:val="both"/>
              <w:rPr>
                <w:rFonts w:ascii="Liberation Sans" w:hAnsi="Liberation Sans" w:cs="Times New Roman"/>
                <w:sz w:val="8"/>
                <w:szCs w:val="8"/>
              </w:rPr>
            </w:pPr>
            <w:r>
              <w:rPr>
                <w:rFonts w:ascii="Liberation Sans" w:hAnsi="Liberation Sans" w:cs="Times New Roman"/>
                <w:noProof/>
                <w:sz w:val="8"/>
                <w:szCs w:val="8"/>
              </w:rPr>
              <w:drawing>
                <wp:anchor distT="0" distB="0" distL="0" distR="0" simplePos="0" relativeHeight="251645952" behindDoc="0" locked="0" layoutInCell="0" allowOverlap="1" wp14:anchorId="3573AACA" wp14:editId="72CDFDD5">
                  <wp:simplePos x="0" y="0"/>
                  <wp:positionH relativeFrom="column">
                    <wp:align>center</wp:align>
                  </wp:positionH>
                  <wp:positionV relativeFrom="paragraph">
                    <wp:posOffset>635</wp:posOffset>
                  </wp:positionV>
                  <wp:extent cx="3682365" cy="742950"/>
                  <wp:effectExtent l="0" t="0" r="0" b="0"/>
                  <wp:wrapSquare wrapText="largest"/>
                  <wp:docPr id="47" name="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87"/>
                          <pic:cNvPicPr>
                            <a:picLocks noChangeAspect="1" noChangeArrowheads="1"/>
                          </pic:cNvPicPr>
                        </pic:nvPicPr>
                        <pic:blipFill>
                          <a:blip r:embed="rId35"/>
                          <a:stretch>
                            <a:fillRect/>
                          </a:stretch>
                        </pic:blipFill>
                        <pic:spPr bwMode="auto">
                          <a:xfrm>
                            <a:off x="0" y="0"/>
                            <a:ext cx="3682365" cy="742950"/>
                          </a:xfrm>
                          <a:prstGeom prst="rect">
                            <a:avLst/>
                          </a:prstGeom>
                        </pic:spPr>
                      </pic:pic>
                    </a:graphicData>
                  </a:graphic>
                </wp:anchor>
              </w:drawing>
            </w:r>
          </w:p>
        </w:tc>
      </w:tr>
      <w:tr w:rsidR="00503DCE" w14:paraId="703D6B64" w14:textId="77777777">
        <w:tc>
          <w:tcPr>
            <w:tcW w:w="4815" w:type="dxa"/>
          </w:tcPr>
          <w:p w14:paraId="7EFDBC23" w14:textId="77777777" w:rsidR="00503DCE" w:rsidRDefault="00261474">
            <w:pPr>
              <w:pStyle w:val="Corpsdetexte"/>
              <w:jc w:val="center"/>
              <w:rPr>
                <w:i/>
                <w:iCs/>
                <w:sz w:val="20"/>
                <w:szCs w:val="20"/>
              </w:rPr>
            </w:pPr>
            <w:r>
              <w:rPr>
                <w:i/>
                <w:iCs/>
                <w:sz w:val="20"/>
                <w:szCs w:val="20"/>
              </w:rPr>
              <w:t>À faire</w:t>
            </w:r>
          </w:p>
        </w:tc>
        <w:tc>
          <w:tcPr>
            <w:tcW w:w="5731" w:type="dxa"/>
          </w:tcPr>
          <w:p w14:paraId="67277842" w14:textId="626E54A3" w:rsidR="00503DCE" w:rsidRDefault="00261474">
            <w:pPr>
              <w:pStyle w:val="Contenudetableau"/>
              <w:jc w:val="center"/>
              <w:rPr>
                <w:rFonts w:ascii="Liberation Sans" w:hAnsi="Liberation Sans" w:cs="Times New Roman"/>
                <w:i/>
                <w:iCs/>
                <w:sz w:val="20"/>
                <w:szCs w:val="20"/>
              </w:rPr>
            </w:pPr>
            <w:r>
              <w:rPr>
                <w:rFonts w:ascii="Liberation Sans" w:hAnsi="Liberation Sans" w:cs="Times New Roman"/>
                <w:i/>
                <w:iCs/>
                <w:sz w:val="20"/>
                <w:szCs w:val="20"/>
              </w:rPr>
              <w:t>À ne pas faire</w:t>
            </w:r>
          </w:p>
        </w:tc>
      </w:tr>
    </w:tbl>
    <w:p w14:paraId="7F4DDF59" w14:textId="6F03E5AA" w:rsidR="00503DCE" w:rsidRDefault="00503DCE">
      <w:pPr>
        <w:pStyle w:val="Corpsdetexte"/>
        <w:spacing w:after="57"/>
        <w:rPr>
          <w:rFonts w:cs="Times New Roman"/>
          <w:lang w:bidi="ar-SA"/>
        </w:rPr>
      </w:pPr>
    </w:p>
    <w:tbl>
      <w:tblPr>
        <w:tblW w:w="10553" w:type="dxa"/>
        <w:tblInd w:w="-20" w:type="dxa"/>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21056528" w14:textId="77777777" w:rsidTr="00141D92">
        <w:tc>
          <w:tcPr>
            <w:tcW w:w="1694" w:type="dxa"/>
            <w:tcBorders>
              <w:top w:val="single" w:sz="18" w:space="0" w:color="E53118"/>
              <w:left w:val="single" w:sz="18" w:space="0" w:color="E53118"/>
              <w:bottom w:val="single" w:sz="16" w:space="0" w:color="E53118"/>
              <w:right w:val="single" w:sz="18" w:space="0" w:color="E53118"/>
            </w:tcBorders>
            <w:shd w:val="clear" w:color="auto" w:fill="E53118"/>
            <w:vAlign w:val="center"/>
          </w:tcPr>
          <w:p w14:paraId="697E5BA1"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8" w:space="0" w:color="E53118"/>
              <w:left w:val="single" w:sz="18" w:space="0" w:color="E53118"/>
              <w:bottom w:val="single" w:sz="16" w:space="0" w:color="E53118"/>
              <w:right w:val="single" w:sz="18" w:space="0" w:color="E53118"/>
            </w:tcBorders>
            <w:vAlign w:val="center"/>
          </w:tcPr>
          <w:p w14:paraId="2F8E2AE6" w14:textId="06F43554" w:rsidR="00503DCE" w:rsidRDefault="00261474" w:rsidP="00F01ECF">
            <w:pPr>
              <w:pStyle w:val="Corpsdetexte"/>
              <w:numPr>
                <w:ilvl w:val="0"/>
                <w:numId w:val="19"/>
              </w:numPr>
              <w:spacing w:after="0"/>
            </w:pPr>
            <w:r>
              <w:t>Informez-vous en mairie ou à la préfecture ;</w:t>
            </w:r>
          </w:p>
          <w:p w14:paraId="7C10733F" w14:textId="17187B53" w:rsidR="00503DCE" w:rsidRDefault="00261474" w:rsidP="00F01ECF">
            <w:pPr>
              <w:pStyle w:val="Corpsdetexte"/>
              <w:numPr>
                <w:ilvl w:val="0"/>
                <w:numId w:val="19"/>
              </w:numPr>
              <w:spacing w:after="0"/>
            </w:pPr>
            <w:r>
              <w:t>Repérez les points de coupure gaz, eau, électricité ;</w:t>
            </w:r>
          </w:p>
          <w:p w14:paraId="1E2232D9" w14:textId="77777777" w:rsidR="00503DCE" w:rsidRDefault="00261474" w:rsidP="00F01ECF">
            <w:pPr>
              <w:pStyle w:val="Corpsdetexte"/>
              <w:numPr>
                <w:ilvl w:val="0"/>
                <w:numId w:val="19"/>
              </w:numPr>
              <w:spacing w:after="0"/>
            </w:pPr>
            <w:r>
              <w:t>Fixez les appareils et les meubles lourds.</w:t>
            </w:r>
          </w:p>
        </w:tc>
      </w:tr>
      <w:tr w:rsidR="00503DCE" w14:paraId="3223EA5F" w14:textId="77777777" w:rsidTr="00141D92">
        <w:tc>
          <w:tcPr>
            <w:tcW w:w="1694" w:type="dxa"/>
            <w:tcBorders>
              <w:top w:val="single" w:sz="16" w:space="0" w:color="FFFFFF"/>
              <w:left w:val="single" w:sz="18" w:space="0" w:color="E53118"/>
              <w:bottom w:val="single" w:sz="16" w:space="0" w:color="FFFFFF"/>
              <w:right w:val="single" w:sz="18" w:space="0" w:color="E53118"/>
            </w:tcBorders>
            <w:shd w:val="clear" w:color="auto" w:fill="E53118"/>
            <w:vAlign w:val="center"/>
          </w:tcPr>
          <w:p w14:paraId="67067D74"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left w:val="single" w:sz="18" w:space="0" w:color="E53118"/>
              <w:bottom w:val="single" w:sz="16" w:space="0" w:color="E53118"/>
              <w:right w:val="single" w:sz="18" w:space="0" w:color="E53118"/>
            </w:tcBorders>
            <w:vAlign w:val="center"/>
          </w:tcPr>
          <w:p w14:paraId="7F07C7BE" w14:textId="7548E67A" w:rsidR="00503DCE" w:rsidRDefault="00261474" w:rsidP="00F01ECF">
            <w:pPr>
              <w:pStyle w:val="Corpsdetexte"/>
              <w:numPr>
                <w:ilvl w:val="0"/>
                <w:numId w:val="19"/>
              </w:numPr>
              <w:spacing w:after="0"/>
            </w:pPr>
            <w:r>
              <w:t>À l’intérieur, ne récupérez que les objets de premières nécessités ;</w:t>
            </w:r>
          </w:p>
          <w:p w14:paraId="6886C6D9" w14:textId="77777777" w:rsidR="00503DCE" w:rsidRDefault="00261474" w:rsidP="00F01ECF">
            <w:pPr>
              <w:pStyle w:val="Corpsdetexte"/>
              <w:numPr>
                <w:ilvl w:val="0"/>
                <w:numId w:val="19"/>
              </w:numPr>
              <w:spacing w:after="0"/>
            </w:pPr>
            <w:r>
              <w:t>Éloignez-vous des constructions le plus possible ;</w:t>
            </w:r>
          </w:p>
          <w:p w14:paraId="1587525E" w14:textId="18901635" w:rsidR="00503DCE" w:rsidRDefault="00261474" w:rsidP="00F01ECF">
            <w:pPr>
              <w:pStyle w:val="Corpsdetexte"/>
              <w:numPr>
                <w:ilvl w:val="0"/>
                <w:numId w:val="19"/>
              </w:numPr>
              <w:spacing w:after="0"/>
            </w:pPr>
            <w:r>
              <w:t>Réfugiez-vous dans un lieu plus sécurisé ;</w:t>
            </w:r>
          </w:p>
          <w:p w14:paraId="036FAA55" w14:textId="77777777" w:rsidR="00503DCE" w:rsidRDefault="00261474" w:rsidP="00F01ECF">
            <w:pPr>
              <w:pStyle w:val="Corpsdetexte"/>
              <w:numPr>
                <w:ilvl w:val="0"/>
                <w:numId w:val="19"/>
              </w:numPr>
              <w:spacing w:after="0"/>
            </w:pPr>
            <w:r>
              <w:t>N’entrez pas dans un bâtiment endommagé ;</w:t>
            </w:r>
          </w:p>
          <w:p w14:paraId="6DE62B9C" w14:textId="04B779DB" w:rsidR="00503DCE" w:rsidRDefault="00261474" w:rsidP="00F01ECF">
            <w:pPr>
              <w:pStyle w:val="Corpsdetexte"/>
              <w:numPr>
                <w:ilvl w:val="0"/>
                <w:numId w:val="19"/>
              </w:numPr>
              <w:spacing w:after="0"/>
            </w:pPr>
            <w:r>
              <w:t>N’allumez pas de flamme.</w:t>
            </w:r>
          </w:p>
        </w:tc>
      </w:tr>
      <w:tr w:rsidR="00503DCE" w14:paraId="3F93BE0E" w14:textId="77777777" w:rsidTr="00141D92">
        <w:tc>
          <w:tcPr>
            <w:tcW w:w="1694" w:type="dxa"/>
            <w:tcBorders>
              <w:left w:val="single" w:sz="18" w:space="0" w:color="E53118"/>
              <w:bottom w:val="single" w:sz="18" w:space="0" w:color="E53118"/>
              <w:right w:val="single" w:sz="18" w:space="0" w:color="E53118"/>
            </w:tcBorders>
            <w:shd w:val="clear" w:color="auto" w:fill="E53118"/>
            <w:vAlign w:val="center"/>
          </w:tcPr>
          <w:p w14:paraId="26E30B2A"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left w:val="single" w:sz="18" w:space="0" w:color="E53118"/>
              <w:bottom w:val="single" w:sz="18" w:space="0" w:color="E53118"/>
              <w:right w:val="single" w:sz="18" w:space="0" w:color="E53118"/>
            </w:tcBorders>
            <w:vAlign w:val="center"/>
          </w:tcPr>
          <w:p w14:paraId="6F301D20" w14:textId="55AB494E" w:rsidR="00503DCE" w:rsidRDefault="00261474" w:rsidP="00F01ECF">
            <w:pPr>
              <w:pStyle w:val="Corpsdetexte"/>
              <w:numPr>
                <w:ilvl w:val="0"/>
                <w:numId w:val="19"/>
              </w:numPr>
              <w:spacing w:after="0"/>
            </w:pPr>
            <w:r>
              <w:t>Après la première secousse, méfiez</w:t>
            </w:r>
            <w:r>
              <w:noBreakHyphen/>
              <w:t>vous des répliques ;</w:t>
            </w:r>
          </w:p>
          <w:p w14:paraId="23DA50C9" w14:textId="77777777" w:rsidR="00503DCE" w:rsidRDefault="00261474" w:rsidP="00F01ECF">
            <w:pPr>
              <w:pStyle w:val="Corpsdetexte"/>
              <w:numPr>
                <w:ilvl w:val="0"/>
                <w:numId w:val="19"/>
              </w:numPr>
              <w:spacing w:after="0"/>
            </w:pPr>
            <w:r>
              <w:t>Vérifiez l’eau, l’électricité ;</w:t>
            </w:r>
          </w:p>
          <w:p w14:paraId="0959E1C0" w14:textId="1BBA57AB" w:rsidR="00503DCE" w:rsidRDefault="00261474" w:rsidP="00F01ECF">
            <w:pPr>
              <w:pStyle w:val="Corpsdetexte"/>
              <w:numPr>
                <w:ilvl w:val="0"/>
                <w:numId w:val="19"/>
              </w:numPr>
              <w:spacing w:after="0"/>
            </w:pPr>
            <w:r>
              <w:t>Évacuez le bâtiment par l’escalier, n’utilisez pas les ascenseurs ;</w:t>
            </w:r>
          </w:p>
          <w:p w14:paraId="5836351A" w14:textId="3F2C0D9A" w:rsidR="00503DCE" w:rsidRDefault="00261474" w:rsidP="00F01ECF">
            <w:pPr>
              <w:pStyle w:val="Corpsdetexte"/>
              <w:numPr>
                <w:ilvl w:val="0"/>
                <w:numId w:val="19"/>
              </w:numPr>
              <w:spacing w:after="0"/>
            </w:pPr>
            <w:r>
              <w:t>En cas d’ensevelissement, frappez sur les parois ou les tuyaux ;</w:t>
            </w:r>
          </w:p>
          <w:p w14:paraId="32A002AF" w14:textId="4C103BBE" w:rsidR="00503DCE" w:rsidRDefault="00261474" w:rsidP="00F01ECF">
            <w:pPr>
              <w:pStyle w:val="Corpsdetexte"/>
              <w:numPr>
                <w:ilvl w:val="0"/>
                <w:numId w:val="19"/>
              </w:numPr>
              <w:spacing w:after="0"/>
            </w:pPr>
            <w:r>
              <w:t>En cas de dégâts, faites l’inventaire des dommages et déclarez le sinistre auprès de votre assureur dans les plus brefs délais.</w:t>
            </w:r>
          </w:p>
        </w:tc>
      </w:tr>
    </w:tbl>
    <w:p w14:paraId="21EEE7B2" w14:textId="094531C1" w:rsidR="00503DCE" w:rsidRDefault="00255B3B">
      <w:pPr>
        <w:pStyle w:val="Rsismique"/>
        <w:outlineLvl w:val="3"/>
      </w:pPr>
      <w:bookmarkStart w:id="37" w:name="__RefHeading___Toc6029_2568129346113"/>
      <w:bookmarkEnd w:id="37"/>
      <w:r>
        <w:rPr>
          <w:noProof/>
        </w:rPr>
        <w:drawing>
          <wp:anchor distT="0" distB="0" distL="114300" distR="114300" simplePos="0" relativeHeight="251718656" behindDoc="1" locked="0" layoutInCell="1" allowOverlap="1" wp14:anchorId="25509B42" wp14:editId="4533DFDA">
            <wp:simplePos x="0" y="0"/>
            <wp:positionH relativeFrom="margin">
              <wp:align>right</wp:align>
            </wp:positionH>
            <wp:positionV relativeFrom="paragraph">
              <wp:posOffset>702945</wp:posOffset>
            </wp:positionV>
            <wp:extent cx="6404912" cy="3609975"/>
            <wp:effectExtent l="0" t="0" r="0" b="0"/>
            <wp:wrapNone/>
            <wp:docPr id="140674953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49532" name="Image 14067495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4912" cy="3609975"/>
                    </a:xfrm>
                    <a:prstGeom prst="rect">
                      <a:avLst/>
                    </a:prstGeom>
                  </pic:spPr>
                </pic:pic>
              </a:graphicData>
            </a:graphic>
            <wp14:sizeRelH relativeFrom="margin">
              <wp14:pctWidth>0</wp14:pctWidth>
            </wp14:sizeRelH>
            <wp14:sizeRelV relativeFrom="margin">
              <wp14:pctHeight>0</wp14:pctHeight>
            </wp14:sizeRelV>
          </wp:anchor>
        </w:drawing>
      </w:r>
      <w:r w:rsidR="00261474">
        <w:t>Cartographie et enjeux concernés</w:t>
      </w:r>
    </w:p>
    <w:p w14:paraId="7820394A" w14:textId="3A9D9A96" w:rsidR="00255B3B" w:rsidRDefault="00255B3B">
      <w:pPr>
        <w:pStyle w:val="Corpsdetexte"/>
        <w:spacing w:after="57"/>
      </w:pPr>
    </w:p>
    <w:p w14:paraId="26FB6C91" w14:textId="77777777" w:rsidR="00255B3B" w:rsidRDefault="00255B3B">
      <w:pPr>
        <w:pStyle w:val="Corpsdetexte"/>
        <w:spacing w:after="57"/>
      </w:pPr>
    </w:p>
    <w:p w14:paraId="6661CE68" w14:textId="77777777" w:rsidR="00255B3B" w:rsidRDefault="00255B3B">
      <w:pPr>
        <w:pStyle w:val="Corpsdetexte"/>
        <w:spacing w:after="57"/>
      </w:pPr>
    </w:p>
    <w:p w14:paraId="7C5CD6AC" w14:textId="77777777" w:rsidR="00255B3B" w:rsidRDefault="00255B3B">
      <w:pPr>
        <w:pStyle w:val="Corpsdetexte"/>
        <w:spacing w:after="57"/>
      </w:pPr>
    </w:p>
    <w:p w14:paraId="12AE43D3" w14:textId="77777777" w:rsidR="00255B3B" w:rsidRDefault="00255B3B">
      <w:pPr>
        <w:pStyle w:val="Corpsdetexte"/>
        <w:spacing w:after="57"/>
      </w:pPr>
    </w:p>
    <w:p w14:paraId="5C22D9DC" w14:textId="77777777" w:rsidR="00255B3B" w:rsidRDefault="00255B3B">
      <w:pPr>
        <w:pStyle w:val="Corpsdetexte"/>
        <w:spacing w:after="57"/>
      </w:pPr>
    </w:p>
    <w:p w14:paraId="41FBA647" w14:textId="77777777" w:rsidR="00255B3B" w:rsidRDefault="00255B3B">
      <w:pPr>
        <w:pStyle w:val="Corpsdetexte"/>
        <w:spacing w:after="57"/>
      </w:pPr>
    </w:p>
    <w:p w14:paraId="607601FF" w14:textId="77777777" w:rsidR="00255B3B" w:rsidRDefault="00255B3B">
      <w:pPr>
        <w:pStyle w:val="Corpsdetexte"/>
        <w:spacing w:after="57"/>
      </w:pPr>
    </w:p>
    <w:p w14:paraId="2F694536" w14:textId="77777777" w:rsidR="00255B3B" w:rsidRDefault="00255B3B">
      <w:pPr>
        <w:pStyle w:val="Corpsdetexte"/>
        <w:spacing w:after="57"/>
      </w:pPr>
    </w:p>
    <w:p w14:paraId="79DE96C2" w14:textId="77777777" w:rsidR="00255B3B" w:rsidRDefault="00255B3B">
      <w:pPr>
        <w:pStyle w:val="Corpsdetexte"/>
        <w:spacing w:after="57"/>
      </w:pPr>
    </w:p>
    <w:p w14:paraId="276C2BA6" w14:textId="77777777" w:rsidR="00255B3B" w:rsidRDefault="00255B3B">
      <w:pPr>
        <w:pStyle w:val="Corpsdetexte"/>
        <w:spacing w:after="57"/>
      </w:pPr>
    </w:p>
    <w:p w14:paraId="72D3D75B" w14:textId="34C3312C" w:rsidR="00255B3B" w:rsidRDefault="00255B3B">
      <w:pPr>
        <w:pStyle w:val="Corpsdetexte"/>
        <w:spacing w:after="57"/>
      </w:pPr>
    </w:p>
    <w:p w14:paraId="5E9D66BE" w14:textId="2AB304D9" w:rsidR="00255B3B" w:rsidRDefault="00255B3B">
      <w:pPr>
        <w:pStyle w:val="Corpsdetexte"/>
        <w:spacing w:after="57"/>
      </w:pPr>
    </w:p>
    <w:p w14:paraId="33766D80" w14:textId="5A8DF613" w:rsidR="00255B3B" w:rsidRDefault="00255B3B">
      <w:pPr>
        <w:pStyle w:val="Corpsdetexte"/>
        <w:spacing w:after="57"/>
      </w:pPr>
    </w:p>
    <w:p w14:paraId="6013BBC4" w14:textId="39EA1ACE" w:rsidR="00255B3B" w:rsidRDefault="00255B3B">
      <w:pPr>
        <w:pStyle w:val="Corpsdetexte"/>
        <w:spacing w:after="57"/>
      </w:pPr>
    </w:p>
    <w:p w14:paraId="4883E4D3" w14:textId="1ACBC5B8" w:rsidR="00255B3B" w:rsidRDefault="00255B3B">
      <w:pPr>
        <w:pStyle w:val="Corpsdetexte"/>
        <w:spacing w:after="57"/>
      </w:pPr>
    </w:p>
    <w:p w14:paraId="7FA007F1" w14:textId="263A799F" w:rsidR="00255B3B" w:rsidRDefault="00255B3B">
      <w:pPr>
        <w:pStyle w:val="Corpsdetexte"/>
        <w:spacing w:after="57"/>
      </w:pPr>
    </w:p>
    <w:p w14:paraId="57BB55E5" w14:textId="166CF60B" w:rsidR="00255B3B" w:rsidRDefault="00255B3B">
      <w:pPr>
        <w:pStyle w:val="Corpsdetexte"/>
        <w:spacing w:after="57"/>
      </w:pPr>
      <w:r>
        <w:rPr>
          <w:noProof/>
        </w:rPr>
        <w:drawing>
          <wp:anchor distT="0" distB="0" distL="114300" distR="114300" simplePos="0" relativeHeight="251719680" behindDoc="1" locked="0" layoutInCell="1" allowOverlap="1" wp14:anchorId="02B4B9B7" wp14:editId="08899D7C">
            <wp:simplePos x="0" y="0"/>
            <wp:positionH relativeFrom="column">
              <wp:posOffset>425450</wp:posOffset>
            </wp:positionH>
            <wp:positionV relativeFrom="paragraph">
              <wp:posOffset>83820</wp:posOffset>
            </wp:positionV>
            <wp:extent cx="2593340" cy="1047660"/>
            <wp:effectExtent l="0" t="0" r="0" b="635"/>
            <wp:wrapNone/>
            <wp:docPr id="31790693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06935" name="Image 317906935"/>
                    <pic:cNvPicPr/>
                  </pic:nvPicPr>
                  <pic:blipFill>
                    <a:blip r:embed="rId37">
                      <a:extLst>
                        <a:ext uri="{28A0092B-C50C-407E-A947-70E740481C1C}">
                          <a14:useLocalDpi xmlns:a14="http://schemas.microsoft.com/office/drawing/2010/main" val="0"/>
                        </a:ext>
                      </a:extLst>
                    </a:blip>
                    <a:stretch>
                      <a:fillRect/>
                    </a:stretch>
                  </pic:blipFill>
                  <pic:spPr>
                    <a:xfrm>
                      <a:off x="0" y="0"/>
                      <a:ext cx="2594690" cy="1048205"/>
                    </a:xfrm>
                    <a:prstGeom prst="rect">
                      <a:avLst/>
                    </a:prstGeom>
                  </pic:spPr>
                </pic:pic>
              </a:graphicData>
            </a:graphic>
            <wp14:sizeRelH relativeFrom="margin">
              <wp14:pctWidth>0</wp14:pctWidth>
            </wp14:sizeRelH>
            <wp14:sizeRelV relativeFrom="margin">
              <wp14:pctHeight>0</wp14:pctHeight>
            </wp14:sizeRelV>
          </wp:anchor>
        </w:drawing>
      </w:r>
    </w:p>
    <w:p w14:paraId="2ECCD51B" w14:textId="157DD968" w:rsidR="00503DCE" w:rsidRDefault="00261474">
      <w:pPr>
        <w:pStyle w:val="Corpsdetexte"/>
        <w:spacing w:after="57"/>
        <w:rPr>
          <w:rFonts w:cs="Times New Roman"/>
          <w:lang w:bidi="ar-SA"/>
        </w:rPr>
      </w:pPr>
      <w:r>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3A01E67C" w14:textId="77777777">
        <w:tc>
          <w:tcPr>
            <w:tcW w:w="2276" w:type="dxa"/>
            <w:tcBorders>
              <w:top w:val="single" w:sz="2" w:space="0" w:color="FF4C00"/>
              <w:left w:val="single" w:sz="2" w:space="0" w:color="FF4C00"/>
              <w:bottom w:val="single" w:sz="2" w:space="0" w:color="FF4C00"/>
            </w:tcBorders>
            <w:vAlign w:val="center"/>
          </w:tcPr>
          <w:p w14:paraId="42C6BF0A" w14:textId="77777777" w:rsidR="00503DCE" w:rsidRDefault="00261474">
            <w:pPr>
              <w:pStyle w:val="Contenudetableau"/>
              <w:pageBreakBefore/>
              <w:jc w:val="center"/>
              <w:rPr>
                <w:rFonts w:ascii="Aleagram2013" w:hAnsi="Aleagram2013"/>
                <w:color w:val="FF4C00"/>
                <w:sz w:val="108"/>
                <w:szCs w:val="108"/>
              </w:rPr>
            </w:pPr>
            <w:proofErr w:type="gramStart"/>
            <w:r>
              <w:rPr>
                <w:rFonts w:ascii="Aleagram2013" w:hAnsi="Aleagram2013"/>
                <w:color w:val="FF4C00"/>
                <w:sz w:val="108"/>
                <w:szCs w:val="108"/>
              </w:rPr>
              <w:lastRenderedPageBreak/>
              <w:t>n</w:t>
            </w:r>
            <w:proofErr w:type="gramEnd"/>
          </w:p>
        </w:tc>
        <w:tc>
          <w:tcPr>
            <w:tcW w:w="8277" w:type="dxa"/>
            <w:shd w:val="clear" w:color="auto" w:fill="FF4C00"/>
            <w:vAlign w:val="center"/>
          </w:tcPr>
          <w:p w14:paraId="5D9BB880" w14:textId="77777777" w:rsidR="00503DCE" w:rsidRDefault="00261474">
            <w:pPr>
              <w:pStyle w:val="Titre3"/>
            </w:pPr>
            <w:bookmarkStart w:id="38" w:name="_Toc148532354"/>
            <w:r>
              <w:t>Risque industriel</w:t>
            </w:r>
            <w:bookmarkEnd w:id="38"/>
          </w:p>
        </w:tc>
      </w:tr>
    </w:tbl>
    <w:p w14:paraId="75F3F0AB" w14:textId="77777777" w:rsidR="00503DCE" w:rsidRDefault="00261474">
      <w:pPr>
        <w:pStyle w:val="Rindustrielpollutionsol"/>
        <w:outlineLvl w:val="3"/>
      </w:pPr>
      <w:bookmarkStart w:id="39" w:name="__RefHeading___Toc6021_2568129346115"/>
      <w:bookmarkEnd w:id="39"/>
      <w:r>
        <w:t>Le risque industriel</w:t>
      </w:r>
    </w:p>
    <w:p w14:paraId="2A64D738" w14:textId="77777777" w:rsidR="00503DCE" w:rsidRDefault="00261474">
      <w:pPr>
        <w:pStyle w:val="Corpsdetexte"/>
      </w:pPr>
      <w:r>
        <w:t xml:space="preserve">Un risque industriel majeur est un événement accidentel </w:t>
      </w:r>
      <w:r>
        <w:rPr>
          <w:noProof/>
        </w:rPr>
        <w:drawing>
          <wp:anchor distT="0" distB="107950" distL="179705" distR="0" simplePos="0" relativeHeight="251677696" behindDoc="0" locked="0" layoutInCell="0" allowOverlap="1" wp14:anchorId="43BDDEAE" wp14:editId="661483FD">
            <wp:simplePos x="0" y="0"/>
            <wp:positionH relativeFrom="column">
              <wp:posOffset>3529330</wp:posOffset>
            </wp:positionH>
            <wp:positionV relativeFrom="paragraph">
              <wp:posOffset>-38100</wp:posOffset>
            </wp:positionV>
            <wp:extent cx="3145155" cy="1703705"/>
            <wp:effectExtent l="0" t="0" r="0" b="0"/>
            <wp:wrapSquare wrapText="largest"/>
            <wp:docPr id="53" name="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18"/>
                    <pic:cNvPicPr>
                      <a:picLocks noChangeAspect="1" noChangeArrowheads="1"/>
                    </pic:cNvPicPr>
                  </pic:nvPicPr>
                  <pic:blipFill>
                    <a:blip r:embed="rId38"/>
                    <a:stretch>
                      <a:fillRect/>
                    </a:stretch>
                  </pic:blipFill>
                  <pic:spPr bwMode="auto">
                    <a:xfrm>
                      <a:off x="0" y="0"/>
                      <a:ext cx="3145155" cy="1703705"/>
                    </a:xfrm>
                    <a:prstGeom prst="rect">
                      <a:avLst/>
                    </a:prstGeom>
                  </pic:spPr>
                </pic:pic>
              </a:graphicData>
            </a:graphic>
          </wp:anchor>
        </w:drawing>
      </w:r>
      <w:r>
        <w:t xml:space="preserve">se produisant sur un site industriel et entraînant des conséquences immédiates graves pour le personnel, les populations avoisinantes, les biens et/ou l’environnement. </w:t>
      </w:r>
    </w:p>
    <w:p w14:paraId="79A145FF" w14:textId="77777777" w:rsidR="00503DCE" w:rsidRDefault="00261474">
      <w:pPr>
        <w:pStyle w:val="Corpsdetexte"/>
        <w:spacing w:after="0"/>
      </w:pPr>
      <w:r>
        <w:t xml:space="preserve">Le risque industriel est soit chronique, soit accidentel : </w:t>
      </w:r>
    </w:p>
    <w:p w14:paraId="3B0752DB" w14:textId="77777777" w:rsidR="00503DCE" w:rsidRDefault="00261474" w:rsidP="00F01ECF">
      <w:pPr>
        <w:pStyle w:val="Corpsdetexte"/>
        <w:numPr>
          <w:ilvl w:val="0"/>
          <w:numId w:val="22"/>
        </w:numPr>
      </w:pPr>
      <w:proofErr w:type="gramStart"/>
      <w:r>
        <w:rPr>
          <w:b/>
          <w:bCs/>
        </w:rPr>
        <w:t>les</w:t>
      </w:r>
      <w:proofErr w:type="gramEnd"/>
      <w:r>
        <w:rPr>
          <w:b/>
          <w:bCs/>
        </w:rPr>
        <w:t xml:space="preserve"> risques chroniques</w:t>
      </w:r>
      <w:r>
        <w:t xml:space="preserve"> résultent des différentes formes de pollutions susceptibles d'avoir un impact sur la santé des populations et l'environnement, telles que les émissions de métaux toxiques, de composés organiques volatils ou de substances cancérigènes.</w:t>
      </w:r>
    </w:p>
    <w:p w14:paraId="230261EB" w14:textId="77777777" w:rsidR="00503DCE" w:rsidRDefault="00261474" w:rsidP="00F01ECF">
      <w:pPr>
        <w:pStyle w:val="Corpsdetexte"/>
        <w:numPr>
          <w:ilvl w:val="0"/>
          <w:numId w:val="22"/>
        </w:numPr>
      </w:pPr>
      <w:proofErr w:type="gramStart"/>
      <w:r>
        <w:rPr>
          <w:b/>
          <w:bCs/>
        </w:rPr>
        <w:t>les</w:t>
      </w:r>
      <w:proofErr w:type="gramEnd"/>
      <w:r>
        <w:rPr>
          <w:b/>
          <w:bCs/>
        </w:rPr>
        <w:t xml:space="preserve"> risques accidentels</w:t>
      </w:r>
      <w:r>
        <w:t xml:space="preserve"> résultent de la présence de produits ou/et de procédés dangereux susceptibles de provoquer un accident entraînant des conséquences immédiates graves pour le personnel, les riverains, les biens et l'environnement.</w:t>
      </w:r>
    </w:p>
    <w:p w14:paraId="2D733D5A" w14:textId="77777777" w:rsidR="00503DCE" w:rsidRDefault="00261474">
      <w:pPr>
        <w:pStyle w:val="Corpsdetexte"/>
      </w:pPr>
      <w:r>
        <w:t>Les principaux risques industriels sont, selon la nature des produits et de l'activité, l'explosion, l'incendie et la dissémination de produits toxiques dans l'environnement.</w:t>
      </w:r>
    </w:p>
    <w:p w14:paraId="39057C63" w14:textId="77777777" w:rsidR="00503DCE" w:rsidRDefault="00261474">
      <w:pPr>
        <w:pStyle w:val="Corpsdetexte"/>
      </w:pPr>
      <w:r>
        <w:t>Les conséquences de ces événements sont plus ou moins dramatiques, depuis les dégâts matériels, qui concernent une majorité d'accidents, jusqu'à la mort ou la blessure grave de personnes, comme lors de l'explosion de l'usine Grande Paroisse (AZF) à Toulouse le 21 septembre 2001.</w:t>
      </w:r>
      <w:bookmarkStart w:id="40" w:name="__RefHeading___Toc6023_2568129346115"/>
      <w:bookmarkEnd w:id="40"/>
    </w:p>
    <w:p w14:paraId="2281C1E0" w14:textId="77777777" w:rsidR="00503DCE" w:rsidRDefault="00261474">
      <w:pPr>
        <w:pStyle w:val="Rindustrielpollutionsol"/>
        <w:outlineLvl w:val="3"/>
      </w:pPr>
      <w:r>
        <w:t>Historique des évènements marquants liés au risque</w:t>
      </w:r>
    </w:p>
    <w:p w14:paraId="3E5198C3" w14:textId="77777777" w:rsidR="00503DCE" w:rsidRDefault="00261474">
      <w:pPr>
        <w:pStyle w:val="Corpsdetexte"/>
      </w:pPr>
      <w:r>
        <w:rPr>
          <w:lang w:bidi="ar-SA"/>
        </w:rPr>
        <w:t xml:space="preserve">La directive 2012/18/UE (SEVESO 3) du 4 juillet 2012, relative </w:t>
      </w:r>
      <w:r>
        <w:t>aux accidents majeurs impliquant des substances dangereuses, a ainsi été adoptée et publiée le 24 juillet 2012 au journal officiel de l’union européenne. Elle est entrée en vigueur le 1</w:t>
      </w:r>
      <w:r>
        <w:rPr>
          <w:vertAlign w:val="superscript"/>
        </w:rPr>
        <w:t xml:space="preserve">er </w:t>
      </w:r>
      <w:r>
        <w:t>juin 2015.</w:t>
      </w:r>
    </w:p>
    <w:p w14:paraId="5B5E370C" w14:textId="77777777" w:rsidR="00503DCE" w:rsidRDefault="00261474">
      <w:pPr>
        <w:pStyle w:val="Corpsdetexte"/>
      </w:pPr>
      <w:r>
        <w:t>Depuis cette date, de nouvelles exigences sont applicables aux établissements afin de prévenir et de mieux gérer les accidents majeurs impliquant des produits chimiques dangereux.</w:t>
      </w:r>
    </w:p>
    <w:p w14:paraId="4872A8C4" w14:textId="77777777" w:rsidR="00503DCE" w:rsidRDefault="00261474">
      <w:pPr>
        <w:pStyle w:val="Corpsdetexte"/>
        <w:spacing w:after="0"/>
      </w:pPr>
      <w:r>
        <w:t>Elle distingue deux types d’établissements, selon la quantité totale de matières dangereuses sur site :</w:t>
      </w:r>
    </w:p>
    <w:p w14:paraId="71C14622" w14:textId="3C358D11" w:rsidR="00503DCE" w:rsidRDefault="009654C7" w:rsidP="00F01ECF">
      <w:pPr>
        <w:pStyle w:val="Corpsdetexte"/>
        <w:numPr>
          <w:ilvl w:val="0"/>
          <w:numId w:val="23"/>
        </w:numPr>
        <w:spacing w:after="0"/>
      </w:pPr>
      <w:r>
        <w:t>Les</w:t>
      </w:r>
      <w:r w:rsidR="00261474">
        <w:t xml:space="preserve"> établissements Seveso seuil haut ;</w:t>
      </w:r>
    </w:p>
    <w:p w14:paraId="1EAC8BE0" w14:textId="3AC03032" w:rsidR="00503DCE" w:rsidRDefault="009654C7" w:rsidP="00F01ECF">
      <w:pPr>
        <w:pStyle w:val="Corpsdetexte"/>
        <w:numPr>
          <w:ilvl w:val="0"/>
          <w:numId w:val="23"/>
        </w:numPr>
      </w:pPr>
      <w:r>
        <w:t>Les</w:t>
      </w:r>
      <w:r w:rsidR="00261474">
        <w:t xml:space="preserve"> établissements Seveso seuil bas.</w:t>
      </w:r>
    </w:p>
    <w:p w14:paraId="5C7EDE39" w14:textId="492D332D" w:rsidR="00503DCE" w:rsidRPr="000F7FA8" w:rsidRDefault="009654C7" w:rsidP="000F7FA8">
      <w:pPr>
        <w:pStyle w:val="Corpsdetexte"/>
        <w:shd w:val="clear" w:color="auto" w:fill="FFFFFF" w:themeFill="background1"/>
        <w:spacing w:after="57"/>
      </w:pPr>
      <w:r w:rsidRPr="000F7FA8">
        <w:t>Aucun établissement industriel</w:t>
      </w:r>
      <w:r w:rsidR="00261474" w:rsidRPr="000F7FA8">
        <w:t xml:space="preserve"> de la commune de </w:t>
      </w:r>
      <w:r w:rsidR="000F7FA8" w:rsidRPr="000F7FA8">
        <w:t>Mirebeau ne</w:t>
      </w:r>
      <w:r w:rsidR="00261474" w:rsidRPr="000F7FA8">
        <w:t xml:space="preserve"> sont des établissements SEVESO de seuil haut/bas</w:t>
      </w:r>
      <w:r w:rsidR="000F7FA8" w:rsidRPr="000F7FA8">
        <w:t>.</w:t>
      </w:r>
    </w:p>
    <w:p w14:paraId="3AEFB901" w14:textId="32037CCA" w:rsidR="000F7FA8" w:rsidRPr="000F7FA8" w:rsidRDefault="000F7FA8" w:rsidP="000F7FA8">
      <w:pPr>
        <w:pStyle w:val="Corpsdetexte"/>
        <w:shd w:val="clear" w:color="auto" w:fill="FFFFFF" w:themeFill="background1"/>
        <w:spacing w:after="57"/>
      </w:pPr>
      <w:r w:rsidRPr="000F7FA8">
        <w:t>Cependant d’autres sites industriels peuvent potentiellement</w:t>
      </w:r>
      <w:r w:rsidR="002B2FD0">
        <w:t xml:space="preserve"> être</w:t>
      </w:r>
      <w:r w:rsidRPr="000F7FA8">
        <w:t xml:space="preserve"> à risques : </w:t>
      </w:r>
    </w:p>
    <w:p w14:paraId="1B535CE5" w14:textId="491D1512" w:rsidR="00503DCE" w:rsidRPr="000F7FA8" w:rsidRDefault="000F7FA8" w:rsidP="002B2FD0">
      <w:pPr>
        <w:pStyle w:val="Corpsdetexte"/>
        <w:numPr>
          <w:ilvl w:val="1"/>
          <w:numId w:val="24"/>
        </w:numPr>
        <w:shd w:val="clear" w:color="auto" w:fill="FFFFFF" w:themeFill="background1"/>
        <w:spacing w:after="0"/>
        <w:ind w:left="1077" w:hanging="357"/>
      </w:pPr>
      <w:r w:rsidRPr="000F7FA8">
        <w:t>Marie Surgelés</w:t>
      </w:r>
    </w:p>
    <w:p w14:paraId="70A60B11" w14:textId="77777777" w:rsidR="000F7FA8" w:rsidRDefault="000F7FA8" w:rsidP="002B2FD0">
      <w:pPr>
        <w:pStyle w:val="Corpsdetexte"/>
        <w:numPr>
          <w:ilvl w:val="1"/>
          <w:numId w:val="24"/>
        </w:numPr>
        <w:shd w:val="clear" w:color="auto" w:fill="FFFFFF" w:themeFill="background1"/>
        <w:spacing w:after="142"/>
        <w:ind w:left="1077" w:hanging="357"/>
      </w:pPr>
      <w:r w:rsidRPr="000F7FA8">
        <w:t>SOVARPAL</w:t>
      </w:r>
    </w:p>
    <w:p w14:paraId="7B059F05" w14:textId="110E6785" w:rsidR="000F7FA8" w:rsidRPr="000F7FA8" w:rsidRDefault="000F7FA8" w:rsidP="002B2FD0">
      <w:pPr>
        <w:pStyle w:val="Corpsdetexte"/>
        <w:numPr>
          <w:ilvl w:val="1"/>
          <w:numId w:val="24"/>
        </w:numPr>
        <w:shd w:val="clear" w:color="auto" w:fill="FFFFFF" w:themeFill="background1"/>
        <w:spacing w:after="142"/>
        <w:ind w:left="1077" w:hanging="357"/>
      </w:pPr>
      <w:r w:rsidRPr="000F7FA8">
        <w:t>SAMO (Ovoproduits)</w:t>
      </w:r>
    </w:p>
    <w:p w14:paraId="37A65D0B" w14:textId="64C0E927" w:rsidR="000F7FA8" w:rsidRPr="000F7FA8" w:rsidRDefault="000F7FA8" w:rsidP="002B2FD0">
      <w:pPr>
        <w:pStyle w:val="Corpsdetexte"/>
        <w:numPr>
          <w:ilvl w:val="1"/>
          <w:numId w:val="24"/>
        </w:numPr>
        <w:shd w:val="clear" w:color="auto" w:fill="FFFFFF" w:themeFill="background1"/>
        <w:spacing w:after="142"/>
        <w:ind w:left="1077" w:hanging="357"/>
      </w:pPr>
      <w:r w:rsidRPr="000F7FA8">
        <w:t>SATECO</w:t>
      </w:r>
    </w:p>
    <w:p w14:paraId="1771C5DF" w14:textId="166D3CC9" w:rsidR="000F7FA8" w:rsidRPr="000F7FA8" w:rsidRDefault="000F7FA8" w:rsidP="000F7FA8">
      <w:pPr>
        <w:pStyle w:val="Corpsdetexte"/>
        <w:numPr>
          <w:ilvl w:val="1"/>
          <w:numId w:val="24"/>
        </w:numPr>
        <w:shd w:val="clear" w:color="auto" w:fill="FFFFFF" w:themeFill="background1"/>
        <w:spacing w:after="142"/>
      </w:pPr>
      <w:r w:rsidRPr="000F7FA8">
        <w:lastRenderedPageBreak/>
        <w:t>Stockage déchets inertes (CCHP)</w:t>
      </w:r>
    </w:p>
    <w:p w14:paraId="1B544939" w14:textId="77C1BB7E" w:rsidR="00503DCE" w:rsidRPr="000F7FA8" w:rsidRDefault="00261474" w:rsidP="000F7FA8">
      <w:pPr>
        <w:pStyle w:val="Corpsdetexte"/>
        <w:shd w:val="clear" w:color="auto" w:fill="FFFFFF" w:themeFill="background1"/>
        <w:spacing w:after="142"/>
      </w:pPr>
      <w:r w:rsidRPr="000F7FA8">
        <w:t>Le risque principal est : explosion, incendie, pollution, autre</w:t>
      </w:r>
    </w:p>
    <w:p w14:paraId="14547F8A" w14:textId="57D4E5F3" w:rsidR="00503DCE" w:rsidRDefault="00261474" w:rsidP="00A825E1">
      <w:pPr>
        <w:pStyle w:val="Corpsdetexte"/>
        <w:shd w:val="clear" w:color="auto" w:fill="FFFFFF" w:themeFill="background1"/>
        <w:spacing w:after="57"/>
        <w:rPr>
          <w:rFonts w:cs="Times New Roman"/>
          <w:i/>
          <w:iCs/>
          <w:lang w:bidi="ar-SA"/>
        </w:rPr>
      </w:pPr>
      <w:r w:rsidRPr="000F7FA8">
        <w:t>Aucun accident n’est recensé à ce jour sur ce</w:t>
      </w:r>
      <w:r w:rsidR="008B6D50">
        <w:t>s</w:t>
      </w:r>
      <w:r w:rsidRPr="000F7FA8">
        <w:t xml:space="preserve"> site</w:t>
      </w:r>
      <w:r w:rsidR="008B6D50">
        <w:t>s</w:t>
      </w:r>
      <w:r w:rsidRPr="000F7FA8">
        <w:t>.</w:t>
      </w:r>
      <w:bookmarkStart w:id="41" w:name="__RefHeading___Toc6025_2568129346115"/>
      <w:bookmarkEnd w:id="41"/>
    </w:p>
    <w:p w14:paraId="2CB0DFEF" w14:textId="77777777" w:rsidR="00503DCE" w:rsidRDefault="00261474">
      <w:pPr>
        <w:pStyle w:val="Rindustrielpollutionsol"/>
        <w:outlineLvl w:val="3"/>
      </w:pPr>
      <w:r>
        <w:t>Mesures prises dans la commune</w:t>
      </w:r>
    </w:p>
    <w:p w14:paraId="188B9C0F" w14:textId="77777777" w:rsidR="00503DCE" w:rsidRDefault="00261474">
      <w:pPr>
        <w:pStyle w:val="Corpsdetexte"/>
      </w:pPr>
      <w:r>
        <w:t xml:space="preserve">Les risques industriels en France sont liés à l'implantation des sites dits à hauts risques. On parle de </w:t>
      </w:r>
      <w:r>
        <w:rPr>
          <w:lang w:bidi="ar-SA"/>
        </w:rPr>
        <w:t>sites classés Seveso seuil haut du fait de la réglementation spécifique les régissant.</w:t>
      </w:r>
    </w:p>
    <w:p w14:paraId="3EEEA2D2" w14:textId="77777777" w:rsidR="00503DCE" w:rsidRDefault="00261474">
      <w:pPr>
        <w:pStyle w:val="Corpsdetexte"/>
      </w:pPr>
      <w:r>
        <w:t>La bonne mise en application de la directive SEVESO 3 est l’une des priorités importantes de l’inspection des installations classées, sous l’autorité des préfets ; ce rôle est assuré par les services d’inspection des installations classées au sein des Directions Régionales de l’Environnement de l’Aménagement (DREAL). Elle a pour mission de prévenir et de réduire les dangers et les nuisances.</w:t>
      </w:r>
    </w:p>
    <w:p w14:paraId="2A932F1F" w14:textId="77777777" w:rsidR="00503DCE" w:rsidRDefault="00261474">
      <w:pPr>
        <w:pStyle w:val="Rindustrielpollutionsol"/>
        <w:outlineLvl w:val="3"/>
      </w:pPr>
      <w:bookmarkStart w:id="42" w:name="__RefHeading___Toc6027_2568129346115"/>
      <w:bookmarkEnd w:id="42"/>
      <w:r>
        <w:t>Consignes de sécurité</w:t>
      </w: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5667"/>
        <w:gridCol w:w="4879"/>
      </w:tblGrid>
      <w:tr w:rsidR="00503DCE" w14:paraId="2BA323E0" w14:textId="77777777">
        <w:tc>
          <w:tcPr>
            <w:tcW w:w="5667" w:type="dxa"/>
          </w:tcPr>
          <w:p w14:paraId="6B83855C" w14:textId="77777777" w:rsidR="00503DCE" w:rsidRDefault="00261474">
            <w:pPr>
              <w:pStyle w:val="Corpsdetexte"/>
              <w:rPr>
                <w:sz w:val="8"/>
                <w:szCs w:val="8"/>
              </w:rPr>
            </w:pPr>
            <w:r>
              <w:rPr>
                <w:noProof/>
                <w:sz w:val="8"/>
                <w:szCs w:val="8"/>
              </w:rPr>
              <w:drawing>
                <wp:anchor distT="0" distB="0" distL="0" distR="0" simplePos="0" relativeHeight="251654144" behindDoc="0" locked="0" layoutInCell="0" allowOverlap="1" wp14:anchorId="61F11BD8" wp14:editId="79C61577">
                  <wp:simplePos x="0" y="0"/>
                  <wp:positionH relativeFrom="column">
                    <wp:align>center</wp:align>
                  </wp:positionH>
                  <wp:positionV relativeFrom="paragraph">
                    <wp:posOffset>635</wp:posOffset>
                  </wp:positionV>
                  <wp:extent cx="3449320" cy="844550"/>
                  <wp:effectExtent l="0" t="0" r="0" b="0"/>
                  <wp:wrapSquare wrapText="largest"/>
                  <wp:docPr id="56" name="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95"/>
                          <pic:cNvPicPr>
                            <a:picLocks noChangeAspect="1" noChangeArrowheads="1"/>
                          </pic:cNvPicPr>
                        </pic:nvPicPr>
                        <pic:blipFill>
                          <a:blip r:embed="rId39"/>
                          <a:stretch>
                            <a:fillRect/>
                          </a:stretch>
                        </pic:blipFill>
                        <pic:spPr bwMode="auto">
                          <a:xfrm>
                            <a:off x="0" y="0"/>
                            <a:ext cx="3449320" cy="844550"/>
                          </a:xfrm>
                          <a:prstGeom prst="rect">
                            <a:avLst/>
                          </a:prstGeom>
                        </pic:spPr>
                      </pic:pic>
                    </a:graphicData>
                  </a:graphic>
                </wp:anchor>
              </w:drawing>
            </w:r>
          </w:p>
        </w:tc>
        <w:tc>
          <w:tcPr>
            <w:tcW w:w="4879" w:type="dxa"/>
          </w:tcPr>
          <w:p w14:paraId="2FA0171B" w14:textId="77777777" w:rsidR="00503DCE" w:rsidRDefault="00261474">
            <w:pPr>
              <w:pStyle w:val="Contenudetableau"/>
              <w:jc w:val="both"/>
              <w:rPr>
                <w:rFonts w:ascii="Liberation Sans" w:hAnsi="Liberation Sans" w:cs="Times New Roman"/>
                <w:sz w:val="8"/>
                <w:szCs w:val="8"/>
              </w:rPr>
            </w:pPr>
            <w:r>
              <w:rPr>
                <w:rFonts w:ascii="Liberation Sans" w:hAnsi="Liberation Sans" w:cs="Times New Roman"/>
                <w:noProof/>
                <w:sz w:val="8"/>
                <w:szCs w:val="8"/>
              </w:rPr>
              <w:drawing>
                <wp:anchor distT="0" distB="0" distL="0" distR="0" simplePos="0" relativeHeight="251655168" behindDoc="0" locked="0" layoutInCell="0" allowOverlap="1" wp14:anchorId="3F327AEE" wp14:editId="0EA2CA51">
                  <wp:simplePos x="0" y="0"/>
                  <wp:positionH relativeFrom="column">
                    <wp:posOffset>180340</wp:posOffset>
                  </wp:positionH>
                  <wp:positionV relativeFrom="paragraph">
                    <wp:posOffset>61595</wp:posOffset>
                  </wp:positionV>
                  <wp:extent cx="2667635" cy="852170"/>
                  <wp:effectExtent l="0" t="0" r="0" b="0"/>
                  <wp:wrapSquare wrapText="largest"/>
                  <wp:docPr id="57" name="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96"/>
                          <pic:cNvPicPr>
                            <a:picLocks noChangeAspect="1" noChangeArrowheads="1"/>
                          </pic:cNvPicPr>
                        </pic:nvPicPr>
                        <pic:blipFill>
                          <a:blip r:embed="rId40"/>
                          <a:srcRect t="6739"/>
                          <a:stretch>
                            <a:fillRect/>
                          </a:stretch>
                        </pic:blipFill>
                        <pic:spPr bwMode="auto">
                          <a:xfrm>
                            <a:off x="0" y="0"/>
                            <a:ext cx="2667635" cy="852170"/>
                          </a:xfrm>
                          <a:prstGeom prst="rect">
                            <a:avLst/>
                          </a:prstGeom>
                        </pic:spPr>
                      </pic:pic>
                    </a:graphicData>
                  </a:graphic>
                </wp:anchor>
              </w:drawing>
            </w:r>
          </w:p>
        </w:tc>
      </w:tr>
      <w:tr w:rsidR="00503DCE" w14:paraId="5938E0FB" w14:textId="77777777">
        <w:tc>
          <w:tcPr>
            <w:tcW w:w="5667" w:type="dxa"/>
          </w:tcPr>
          <w:p w14:paraId="2CA423A4" w14:textId="77777777" w:rsidR="00503DCE" w:rsidRDefault="00261474">
            <w:pPr>
              <w:pStyle w:val="Corpsdetexte"/>
              <w:jc w:val="center"/>
              <w:rPr>
                <w:i/>
                <w:iCs/>
                <w:sz w:val="20"/>
                <w:szCs w:val="20"/>
              </w:rPr>
            </w:pPr>
            <w:r>
              <w:rPr>
                <w:i/>
                <w:iCs/>
                <w:sz w:val="20"/>
                <w:szCs w:val="20"/>
              </w:rPr>
              <w:t>À faire</w:t>
            </w:r>
          </w:p>
        </w:tc>
        <w:tc>
          <w:tcPr>
            <w:tcW w:w="4879" w:type="dxa"/>
          </w:tcPr>
          <w:p w14:paraId="2FF80732" w14:textId="77777777" w:rsidR="00503DCE" w:rsidRDefault="00261474">
            <w:pPr>
              <w:pStyle w:val="Contenudetableau"/>
              <w:jc w:val="center"/>
              <w:rPr>
                <w:rFonts w:ascii="Liberation Sans" w:hAnsi="Liberation Sans" w:cs="Times New Roman"/>
                <w:i/>
                <w:iCs/>
                <w:sz w:val="20"/>
                <w:szCs w:val="20"/>
              </w:rPr>
            </w:pPr>
            <w:r>
              <w:rPr>
                <w:rFonts w:ascii="Liberation Sans" w:hAnsi="Liberation Sans" w:cs="Times New Roman"/>
                <w:i/>
                <w:iCs/>
                <w:sz w:val="20"/>
                <w:szCs w:val="20"/>
              </w:rPr>
              <w:t>À ne pas faire</w:t>
            </w:r>
          </w:p>
        </w:tc>
      </w:tr>
    </w:tbl>
    <w:p w14:paraId="761BD286" w14:textId="77777777" w:rsidR="00503DCE" w:rsidRDefault="00503DCE">
      <w:pPr>
        <w:pStyle w:val="Corpsdetexte"/>
        <w:spacing w:after="57"/>
        <w:rPr>
          <w:rFonts w:cs="Times New Roman"/>
          <w:lang w:bidi="ar-SA"/>
        </w:rPr>
      </w:pPr>
    </w:p>
    <w:tbl>
      <w:tblPr>
        <w:tblW w:w="10553" w:type="dxa"/>
        <w:tblInd w:w="-20" w:type="dxa"/>
        <w:tblBorders>
          <w:top w:val="single" w:sz="12" w:space="0" w:color="FFC000"/>
          <w:left w:val="single" w:sz="12" w:space="0" w:color="FFC000"/>
          <w:bottom w:val="single" w:sz="12" w:space="0" w:color="FFC000"/>
          <w:right w:val="single" w:sz="12" w:space="0" w:color="FFC000"/>
          <w:insideH w:val="single" w:sz="12" w:space="0" w:color="FFC000"/>
          <w:insideV w:val="single" w:sz="12" w:space="0" w:color="FFC000"/>
        </w:tblBorders>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05C28D4F" w14:textId="77777777" w:rsidTr="002B2FD0">
        <w:tc>
          <w:tcPr>
            <w:tcW w:w="1694" w:type="dxa"/>
            <w:tcBorders>
              <w:left w:val="single" w:sz="12" w:space="0" w:color="FF0000"/>
              <w:bottom w:val="single" w:sz="12" w:space="0" w:color="FF0000"/>
              <w:right w:val="single" w:sz="12" w:space="0" w:color="FF0000"/>
            </w:tcBorders>
            <w:shd w:val="clear" w:color="auto" w:fill="C9211E"/>
            <w:vAlign w:val="center"/>
          </w:tcPr>
          <w:p w14:paraId="24685A9D"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2" w:space="0" w:color="FF0000"/>
              <w:left w:val="single" w:sz="12" w:space="0" w:color="FF0000"/>
              <w:bottom w:val="single" w:sz="12" w:space="0" w:color="FF0000"/>
              <w:right w:val="single" w:sz="12" w:space="0" w:color="FF0000"/>
            </w:tcBorders>
            <w:vAlign w:val="center"/>
          </w:tcPr>
          <w:p w14:paraId="5268FD4B" w14:textId="77777777" w:rsidR="00503DCE" w:rsidRDefault="00261474" w:rsidP="00F01ECF">
            <w:pPr>
              <w:pStyle w:val="Corpsdetexte"/>
              <w:numPr>
                <w:ilvl w:val="0"/>
                <w:numId w:val="25"/>
              </w:numPr>
              <w:spacing w:after="0"/>
            </w:pPr>
            <w:r>
              <w:t>S’informer sur l’existence ou non d’un risque (car chaque citoyen a le devoir de s’informer) ;</w:t>
            </w:r>
          </w:p>
          <w:p w14:paraId="20CA124B" w14:textId="77777777" w:rsidR="00503DCE" w:rsidRDefault="00261474" w:rsidP="00F01ECF">
            <w:pPr>
              <w:pStyle w:val="Corpsdetexte"/>
              <w:numPr>
                <w:ilvl w:val="0"/>
                <w:numId w:val="25"/>
              </w:numPr>
              <w:spacing w:after="0"/>
            </w:pPr>
            <w:r>
              <w:t>Estimer sa propre vulnérabilité par rapport au risque (distance par rapport à l’installation, nature des risques) ;</w:t>
            </w:r>
          </w:p>
          <w:p w14:paraId="032C9E3E" w14:textId="77777777" w:rsidR="00503DCE" w:rsidRDefault="00261474" w:rsidP="00F01ECF">
            <w:pPr>
              <w:pStyle w:val="Corpsdetexte"/>
              <w:numPr>
                <w:ilvl w:val="0"/>
                <w:numId w:val="25"/>
              </w:numPr>
              <w:spacing w:after="0"/>
            </w:pPr>
            <w:r>
              <w:t>Bien connaître le signal national d’alerte pour le reconnaître le jour de la crise ;</w:t>
            </w:r>
          </w:p>
          <w:p w14:paraId="61BF5F94" w14:textId="77777777" w:rsidR="00503DCE" w:rsidRDefault="00261474" w:rsidP="00F01ECF">
            <w:pPr>
              <w:pStyle w:val="Corpsdetexte"/>
              <w:numPr>
                <w:ilvl w:val="0"/>
                <w:numId w:val="25"/>
              </w:numPr>
              <w:spacing w:after="57"/>
            </w:pPr>
            <w:r>
              <w:t>Prendre connaissance de la plaquette d’information au public qui doit être éditée et distribuée par l’exploitant du site.</w:t>
            </w:r>
          </w:p>
        </w:tc>
      </w:tr>
      <w:tr w:rsidR="00503DCE" w14:paraId="1EB73F64" w14:textId="77777777" w:rsidTr="002B2FD0">
        <w:tc>
          <w:tcPr>
            <w:tcW w:w="1694" w:type="dxa"/>
            <w:tcBorders>
              <w:top w:val="single" w:sz="12" w:space="0" w:color="FF0000"/>
              <w:left w:val="single" w:sz="12" w:space="0" w:color="FF0000"/>
              <w:bottom w:val="single" w:sz="12" w:space="0" w:color="FF0000"/>
            </w:tcBorders>
            <w:shd w:val="clear" w:color="auto" w:fill="C9211E"/>
            <w:vAlign w:val="center"/>
          </w:tcPr>
          <w:p w14:paraId="13B3C055"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top w:val="single" w:sz="12" w:space="0" w:color="FF0000"/>
              <w:bottom w:val="single" w:sz="12" w:space="0" w:color="FF0000"/>
              <w:right w:val="single" w:sz="12" w:space="0" w:color="FF0000"/>
            </w:tcBorders>
            <w:vAlign w:val="center"/>
          </w:tcPr>
          <w:p w14:paraId="71E62BEE" w14:textId="77777777" w:rsidR="00503DCE" w:rsidRDefault="00261474" w:rsidP="00F01ECF">
            <w:pPr>
              <w:pStyle w:val="Corpsdetexte"/>
              <w:numPr>
                <w:ilvl w:val="0"/>
                <w:numId w:val="26"/>
              </w:numPr>
              <w:spacing w:after="0"/>
            </w:pPr>
            <w:r>
              <w:t>Si vous êtes témoin d’un accident, donner l’alerte : 18 (pompiers), 15 (SAMU), 17 (police), 112, en précisant si possible le lieu exact, la nature du sinistre (feu, fuite, nuage, explosion, etc.), le nombre de victimes ;</w:t>
            </w:r>
          </w:p>
          <w:p w14:paraId="26304C5D" w14:textId="77777777" w:rsidR="00503DCE" w:rsidRDefault="00261474" w:rsidP="00F01ECF">
            <w:pPr>
              <w:pStyle w:val="Corpsdetexte"/>
              <w:numPr>
                <w:ilvl w:val="0"/>
                <w:numId w:val="25"/>
              </w:numPr>
              <w:spacing w:after="0"/>
            </w:pPr>
            <w:r>
              <w:t>S’il y a des victimes, ne pas les déplacer (sauf incendie) ;</w:t>
            </w:r>
          </w:p>
          <w:p w14:paraId="25EE4BDA" w14:textId="77777777" w:rsidR="00503DCE" w:rsidRDefault="00261474" w:rsidP="00F01ECF">
            <w:pPr>
              <w:pStyle w:val="Corpsdetexte"/>
              <w:numPr>
                <w:ilvl w:val="0"/>
                <w:numId w:val="25"/>
              </w:numPr>
              <w:spacing w:after="0"/>
            </w:pPr>
            <w:r>
              <w:t>Si un nuage toxique vient vers vous, s’éloigner selon un axe perpendiculaire au vent pour trouver un local où se confiner ;</w:t>
            </w:r>
          </w:p>
          <w:p w14:paraId="41E0A949" w14:textId="77777777" w:rsidR="00503DCE" w:rsidRDefault="00261474" w:rsidP="00F01ECF">
            <w:pPr>
              <w:pStyle w:val="Corpsdetexte"/>
              <w:numPr>
                <w:ilvl w:val="0"/>
                <w:numId w:val="25"/>
              </w:numPr>
              <w:spacing w:after="0"/>
            </w:pPr>
            <w:r>
              <w:t>Ne pas aller chercher les enfants à l’école ;</w:t>
            </w:r>
          </w:p>
          <w:p w14:paraId="62CB2D1C" w14:textId="77777777" w:rsidR="00503DCE" w:rsidRDefault="00261474" w:rsidP="00F01ECF">
            <w:pPr>
              <w:pStyle w:val="Corpsdetexte"/>
              <w:numPr>
                <w:ilvl w:val="0"/>
                <w:numId w:val="25"/>
              </w:numPr>
              <w:spacing w:after="0"/>
            </w:pPr>
            <w:r>
              <w:t>Se confiner ;</w:t>
            </w:r>
          </w:p>
          <w:p w14:paraId="278E71FA" w14:textId="77777777" w:rsidR="00503DCE" w:rsidRDefault="00261474" w:rsidP="00F01ECF">
            <w:pPr>
              <w:pStyle w:val="Corpsdetexte"/>
              <w:numPr>
                <w:ilvl w:val="0"/>
                <w:numId w:val="25"/>
              </w:numPr>
              <w:spacing w:after="0"/>
            </w:pPr>
            <w:r>
              <w:t>Ne pas téléphoner sauf si urgence vitale.</w:t>
            </w:r>
          </w:p>
        </w:tc>
      </w:tr>
      <w:tr w:rsidR="00503DCE" w14:paraId="6685C38A" w14:textId="77777777" w:rsidTr="002B2FD0">
        <w:tc>
          <w:tcPr>
            <w:tcW w:w="1694" w:type="dxa"/>
            <w:tcBorders>
              <w:top w:val="single" w:sz="12" w:space="0" w:color="FF0000"/>
              <w:left w:val="single" w:sz="12" w:space="0" w:color="FF0000"/>
              <w:bottom w:val="single" w:sz="12" w:space="0" w:color="FF0000"/>
            </w:tcBorders>
            <w:shd w:val="clear" w:color="auto" w:fill="C9211E"/>
            <w:vAlign w:val="center"/>
          </w:tcPr>
          <w:p w14:paraId="7707A250"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top w:val="single" w:sz="12" w:space="0" w:color="FF0000"/>
              <w:bottom w:val="single" w:sz="12" w:space="0" w:color="FF0000"/>
              <w:right w:val="single" w:sz="12" w:space="0" w:color="FF0000"/>
            </w:tcBorders>
            <w:vAlign w:val="center"/>
          </w:tcPr>
          <w:p w14:paraId="7AEABFBC" w14:textId="77777777" w:rsidR="00503DCE" w:rsidRDefault="00261474" w:rsidP="00F01ECF">
            <w:pPr>
              <w:pStyle w:val="Corpsdetexte"/>
              <w:numPr>
                <w:ilvl w:val="0"/>
                <w:numId w:val="26"/>
              </w:numPr>
              <w:spacing w:after="0"/>
            </w:pPr>
            <w:r>
              <w:t>Aérer le local ;</w:t>
            </w:r>
          </w:p>
          <w:p w14:paraId="1ACA8610" w14:textId="77777777" w:rsidR="00503DCE" w:rsidRDefault="00261474" w:rsidP="00F01ECF">
            <w:pPr>
              <w:pStyle w:val="Corpsdetexte"/>
              <w:numPr>
                <w:ilvl w:val="0"/>
                <w:numId w:val="26"/>
              </w:numPr>
              <w:spacing w:after="0"/>
            </w:pPr>
            <w:r>
              <w:t>Contacter son assureur en cas de dégâts.</w:t>
            </w:r>
          </w:p>
        </w:tc>
      </w:tr>
    </w:tbl>
    <w:p w14:paraId="65F13FE1" w14:textId="77777777" w:rsidR="00A825E1" w:rsidRDefault="00A825E1">
      <w:pPr>
        <w:pStyle w:val="Rindustrielpollutionsol"/>
        <w:outlineLvl w:val="3"/>
      </w:pPr>
      <w:bookmarkStart w:id="43" w:name="__RefHeading___Toc6029_2568129346115"/>
      <w:bookmarkEnd w:id="43"/>
    </w:p>
    <w:p w14:paraId="34AB7A06" w14:textId="79AC55C4" w:rsidR="00503DCE" w:rsidRDefault="00261474">
      <w:pPr>
        <w:pStyle w:val="Rindustrielpollutionsol"/>
        <w:outlineLvl w:val="3"/>
      </w:pPr>
      <w:r>
        <w:t>Cartographie et enjeux concernés</w:t>
      </w:r>
    </w:p>
    <w:p w14:paraId="1FE2BB45" w14:textId="262F8A5D" w:rsidR="00503DCE" w:rsidRDefault="002B2FD0">
      <w:pPr>
        <w:pStyle w:val="Corpsdetexte"/>
      </w:pPr>
      <w:r>
        <w:rPr>
          <w:noProof/>
        </w:rPr>
        <w:drawing>
          <wp:inline distT="0" distB="0" distL="0" distR="0" wp14:anchorId="08DBE569" wp14:editId="758CF86F">
            <wp:extent cx="6696710" cy="4055745"/>
            <wp:effectExtent l="0" t="0" r="8890" b="1905"/>
            <wp:docPr id="59799274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2744" name="Image 597992744"/>
                    <pic:cNvPicPr/>
                  </pic:nvPicPr>
                  <pic:blipFill>
                    <a:blip r:embed="rId41">
                      <a:extLst>
                        <a:ext uri="{28A0092B-C50C-407E-A947-70E740481C1C}">
                          <a14:useLocalDpi xmlns:a14="http://schemas.microsoft.com/office/drawing/2010/main" val="0"/>
                        </a:ext>
                      </a:extLst>
                    </a:blip>
                    <a:stretch>
                      <a:fillRect/>
                    </a:stretch>
                  </pic:blipFill>
                  <pic:spPr>
                    <a:xfrm>
                      <a:off x="0" y="0"/>
                      <a:ext cx="6696710" cy="4055745"/>
                    </a:xfrm>
                    <a:prstGeom prst="rect">
                      <a:avLst/>
                    </a:prstGeom>
                  </pic:spPr>
                </pic:pic>
              </a:graphicData>
            </a:graphic>
          </wp:inline>
        </w:drawing>
      </w:r>
    </w:p>
    <w:p w14:paraId="5836F69E" w14:textId="77777777" w:rsidR="00503DCE" w:rsidRDefault="00261474">
      <w:pPr>
        <w:pStyle w:val="Corpsdetexte"/>
        <w:spacing w:after="57"/>
        <w:rPr>
          <w:rFonts w:cs="Times New Roman"/>
          <w:lang w:bidi="ar-SA"/>
        </w:rPr>
      </w:pPr>
      <w:r>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33257B68" w14:textId="77777777">
        <w:tc>
          <w:tcPr>
            <w:tcW w:w="2276" w:type="dxa"/>
            <w:tcBorders>
              <w:top w:val="single" w:sz="2" w:space="0" w:color="770050"/>
              <w:left w:val="single" w:sz="2" w:space="0" w:color="770050"/>
              <w:bottom w:val="single" w:sz="2" w:space="0" w:color="770050"/>
            </w:tcBorders>
            <w:vAlign w:val="center"/>
          </w:tcPr>
          <w:p w14:paraId="4FA00036" w14:textId="77777777" w:rsidR="00503DCE" w:rsidRDefault="00261474">
            <w:pPr>
              <w:pStyle w:val="Contenudetableau"/>
              <w:pageBreakBefore/>
              <w:jc w:val="center"/>
              <w:rPr>
                <w:rFonts w:ascii="Aleagram2013" w:hAnsi="Aleagram2013"/>
                <w:color w:val="770050"/>
                <w:sz w:val="108"/>
                <w:szCs w:val="108"/>
              </w:rPr>
            </w:pPr>
            <w:proofErr w:type="gramStart"/>
            <w:r>
              <w:rPr>
                <w:rFonts w:ascii="Aleagram2013" w:hAnsi="Aleagram2013"/>
                <w:color w:val="770050"/>
                <w:sz w:val="108"/>
                <w:szCs w:val="108"/>
              </w:rPr>
              <w:lastRenderedPageBreak/>
              <w:t>w</w:t>
            </w:r>
            <w:proofErr w:type="gramEnd"/>
          </w:p>
        </w:tc>
        <w:tc>
          <w:tcPr>
            <w:tcW w:w="8277" w:type="dxa"/>
            <w:shd w:val="clear" w:color="auto" w:fill="770050"/>
            <w:vAlign w:val="center"/>
          </w:tcPr>
          <w:p w14:paraId="4834F846" w14:textId="77777777" w:rsidR="00503DCE" w:rsidRDefault="00261474">
            <w:pPr>
              <w:pStyle w:val="Titre3"/>
            </w:pPr>
            <w:bookmarkStart w:id="44" w:name="_Toc148532355"/>
            <w:r>
              <w:t>Risque transport de matières dangereuses</w:t>
            </w:r>
            <w:bookmarkEnd w:id="44"/>
          </w:p>
        </w:tc>
      </w:tr>
    </w:tbl>
    <w:p w14:paraId="3FFC26CA" w14:textId="77777777" w:rsidR="00503DCE" w:rsidRDefault="00261474">
      <w:pPr>
        <w:pStyle w:val="RTMD"/>
        <w:outlineLvl w:val="3"/>
      </w:pPr>
      <w:bookmarkStart w:id="45" w:name="__RefHeading___Toc6021_2568129346116"/>
      <w:bookmarkEnd w:id="45"/>
      <w:r>
        <w:t>Le risque transport de matières dangereuses</w:t>
      </w:r>
    </w:p>
    <w:p w14:paraId="4768DD56" w14:textId="77777777" w:rsidR="00503DCE" w:rsidRDefault="00261474">
      <w:pPr>
        <w:pStyle w:val="Corpsdetexte"/>
      </w:pPr>
      <w:r>
        <w:rPr>
          <w:noProof/>
        </w:rPr>
        <w:drawing>
          <wp:anchor distT="0" distB="107950" distL="179705" distR="0" simplePos="0" relativeHeight="251678720" behindDoc="0" locked="0" layoutInCell="0" allowOverlap="1" wp14:anchorId="16382E57" wp14:editId="045679D4">
            <wp:simplePos x="0" y="0"/>
            <wp:positionH relativeFrom="column">
              <wp:posOffset>4001135</wp:posOffset>
            </wp:positionH>
            <wp:positionV relativeFrom="paragraph">
              <wp:posOffset>635</wp:posOffset>
            </wp:positionV>
            <wp:extent cx="2676525" cy="1704975"/>
            <wp:effectExtent l="0" t="0" r="0" b="0"/>
            <wp:wrapSquare wrapText="largest"/>
            <wp:docPr id="58" name="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9"/>
                    <pic:cNvPicPr>
                      <a:picLocks noChangeAspect="1" noChangeArrowheads="1"/>
                    </pic:cNvPicPr>
                  </pic:nvPicPr>
                  <pic:blipFill>
                    <a:blip r:embed="rId42"/>
                    <a:stretch>
                      <a:fillRect/>
                    </a:stretch>
                  </pic:blipFill>
                  <pic:spPr bwMode="auto">
                    <a:xfrm>
                      <a:off x="0" y="0"/>
                      <a:ext cx="2676525" cy="1704975"/>
                    </a:xfrm>
                    <a:prstGeom prst="rect">
                      <a:avLst/>
                    </a:prstGeom>
                  </pic:spPr>
                </pic:pic>
              </a:graphicData>
            </a:graphic>
          </wp:anchor>
        </w:drawing>
      </w:r>
      <w:r>
        <w:t>Une marchandise dangereuse est une matière ou un objet qui, par ses caractéristiques physico-chimiques (toxicité, réactivité...) peut présenter des risques pour l'homme, les biens ou l'environnement. Ces marchandises peuvent être transportées sous forme liquide (ex : chlore, propane, soude...) ou solide (ex : explosifs, nitrate d'ammonium...). Ces substances ont souvent une concentration et une agressivité supérieures à celles des usages domestiques.</w:t>
      </w:r>
    </w:p>
    <w:p w14:paraId="1D0010CC" w14:textId="77777777" w:rsidR="00503DCE" w:rsidRDefault="00503DCE">
      <w:pPr>
        <w:pStyle w:val="Corpsdetexte"/>
      </w:pPr>
    </w:p>
    <w:p w14:paraId="269132CF" w14:textId="4C78585A" w:rsidR="00503DCE" w:rsidRDefault="00261474">
      <w:pPr>
        <w:pStyle w:val="Corpsdetexte"/>
      </w:pPr>
      <w:r>
        <w:t>Le transport de matières dangereuses (TM</w:t>
      </w:r>
      <w:r w:rsidR="008B6D50">
        <w:t>D</w:t>
      </w:r>
      <w:r>
        <w:t>) regroupe aussi bien le transport par route, fer, avion, voies fluviales et maritimes que par canalisations.</w:t>
      </w:r>
    </w:p>
    <w:p w14:paraId="2B56FABB" w14:textId="77777777" w:rsidR="00503DCE" w:rsidRDefault="00261474">
      <w:pPr>
        <w:pStyle w:val="Corpsdetexte"/>
      </w:pPr>
      <w:r>
        <w:t>Une catastrophe liée au transport de matières dangereuses est consécutive à un accident se produisant lors de l’acheminement de produits.</w:t>
      </w:r>
    </w:p>
    <w:p w14:paraId="42DD8F02" w14:textId="77777777" w:rsidR="00503DCE" w:rsidRDefault="00261474">
      <w:pPr>
        <w:pStyle w:val="Corpsdetexte"/>
      </w:pPr>
      <w:r>
        <w:t>Les conséquences d’un accident TMD sont liées à la nature des produits transportés qui peuvent être inflammables, toxiques, explosifs, corrosifs ou radioactifs.</w:t>
      </w:r>
    </w:p>
    <w:p w14:paraId="48C4069C" w14:textId="77777777" w:rsidR="00503DCE" w:rsidRDefault="00261474">
      <w:pPr>
        <w:pStyle w:val="Corpsdetexte"/>
        <w:spacing w:after="0"/>
      </w:pPr>
      <w:r>
        <w:t>En fonction de la nature des produits transportés, de leur quantité, de l’importance de l’accident et de la distance à laquelle a lieu l’accident, les dangers sont plus ou moins importants. On peut distinguer quatre grands effets qui parfois se combinent :</w:t>
      </w:r>
    </w:p>
    <w:p w14:paraId="233E6212" w14:textId="77777777" w:rsidR="00503DCE" w:rsidRDefault="00261474" w:rsidP="00F01ECF">
      <w:pPr>
        <w:pStyle w:val="Corpsdetexte"/>
        <w:numPr>
          <w:ilvl w:val="0"/>
          <w:numId w:val="27"/>
        </w:numPr>
        <w:spacing w:after="0"/>
      </w:pPr>
      <w:proofErr w:type="gramStart"/>
      <w:r>
        <w:t>une</w:t>
      </w:r>
      <w:proofErr w:type="gramEnd"/>
      <w:r>
        <w:t xml:space="preserve"> explosion ;</w:t>
      </w:r>
    </w:p>
    <w:p w14:paraId="2B450663" w14:textId="77777777" w:rsidR="00503DCE" w:rsidRDefault="00261474" w:rsidP="00F01ECF">
      <w:pPr>
        <w:pStyle w:val="Corpsdetexte"/>
        <w:numPr>
          <w:ilvl w:val="0"/>
          <w:numId w:val="27"/>
        </w:numPr>
        <w:spacing w:after="0"/>
      </w:pPr>
      <w:proofErr w:type="gramStart"/>
      <w:r>
        <w:t>un</w:t>
      </w:r>
      <w:proofErr w:type="gramEnd"/>
      <w:r>
        <w:t xml:space="preserve"> incendie ;</w:t>
      </w:r>
    </w:p>
    <w:p w14:paraId="1212C023" w14:textId="77777777" w:rsidR="00503DCE" w:rsidRDefault="00261474" w:rsidP="00F01ECF">
      <w:pPr>
        <w:pStyle w:val="Corpsdetexte"/>
        <w:numPr>
          <w:ilvl w:val="0"/>
          <w:numId w:val="27"/>
        </w:numPr>
        <w:spacing w:after="0"/>
      </w:pPr>
      <w:proofErr w:type="gramStart"/>
      <w:r>
        <w:t>un</w:t>
      </w:r>
      <w:proofErr w:type="gramEnd"/>
      <w:r>
        <w:t xml:space="preserve"> dégagement de nuage toxique ;</w:t>
      </w:r>
    </w:p>
    <w:p w14:paraId="7461ACB8" w14:textId="77777777" w:rsidR="00503DCE" w:rsidRDefault="00261474" w:rsidP="00F01ECF">
      <w:pPr>
        <w:pStyle w:val="Corpsdetexte"/>
        <w:numPr>
          <w:ilvl w:val="0"/>
          <w:numId w:val="27"/>
        </w:numPr>
      </w:pPr>
      <w:proofErr w:type="gramStart"/>
      <w:r>
        <w:t>une</w:t>
      </w:r>
      <w:proofErr w:type="gramEnd"/>
      <w:r>
        <w:t xml:space="preserve"> pollution du sol et/ou des eaux.</w:t>
      </w:r>
    </w:p>
    <w:p w14:paraId="622BFCE9" w14:textId="77777777" w:rsidR="00503DCE" w:rsidRDefault="00261474">
      <w:pPr>
        <w:pStyle w:val="RTMD"/>
        <w:outlineLvl w:val="3"/>
      </w:pPr>
      <w:bookmarkStart w:id="46" w:name="__RefHeading___Toc6023_2568129346116"/>
      <w:bookmarkEnd w:id="46"/>
      <w:r>
        <w:t>Historique des évènements marquants liés au risque</w:t>
      </w:r>
    </w:p>
    <w:p w14:paraId="4C927067" w14:textId="3FE2501C" w:rsidR="00503DCE" w:rsidRPr="002B2FD0" w:rsidRDefault="002B2FD0" w:rsidP="002B2FD0">
      <w:pPr>
        <w:pStyle w:val="Corpsdetexte"/>
        <w:shd w:val="clear" w:color="auto" w:fill="FFFFFF" w:themeFill="background1"/>
        <w:spacing w:after="57"/>
      </w:pPr>
      <w:r w:rsidRPr="002B2FD0">
        <w:t>Mirebeau</w:t>
      </w:r>
      <w:r w:rsidR="00261474" w:rsidRPr="002B2FD0">
        <w:t xml:space="preserve"> est</w:t>
      </w:r>
      <w:r w:rsidRPr="002B2FD0">
        <w:t xml:space="preserve"> </w:t>
      </w:r>
      <w:r w:rsidR="00261474" w:rsidRPr="002B2FD0">
        <w:t xml:space="preserve">concerné sur l’ensemble de son réseau routier, notamment la RD </w:t>
      </w:r>
      <w:r w:rsidRPr="002B2FD0">
        <w:t>347 et RD</w:t>
      </w:r>
      <w:r w:rsidR="008B6D50">
        <w:t xml:space="preserve"> </w:t>
      </w:r>
      <w:r w:rsidR="00424F18">
        <w:t>725</w:t>
      </w:r>
      <w:r w:rsidRPr="002B2FD0">
        <w:t>.</w:t>
      </w:r>
      <w:bookmarkStart w:id="47" w:name="__RefHeading___Toc6025_2568129346116"/>
      <w:bookmarkEnd w:id="47"/>
    </w:p>
    <w:p w14:paraId="55699A16" w14:textId="77777777" w:rsidR="00503DCE" w:rsidRDefault="00261474">
      <w:pPr>
        <w:pStyle w:val="RTMD"/>
        <w:outlineLvl w:val="3"/>
      </w:pPr>
      <w:r>
        <w:t>Mesures prises dans la commune</w:t>
      </w:r>
    </w:p>
    <w:p w14:paraId="4F492BC3" w14:textId="77777777" w:rsidR="00503DCE" w:rsidRDefault="00261474">
      <w:pPr>
        <w:pStyle w:val="Corpsdetexte"/>
      </w:pPr>
      <w:r>
        <w:t>Afin de gérer au mieux ce risque, une réglementation sévère est en place depuis de nombreuses années. Elle permet la mise en œuvre d'actions de protection et de prévention. En parallèle, des études de danger ou de sécurité, des contrôles, des prescriptions sur les matériels, de la signalisation, des règles de circulation très précises, de la formation pour les intervenants et l’élaboration de plans de secours complètent le dispositif réglementaire.</w:t>
      </w:r>
    </w:p>
    <w:p w14:paraId="4520B5A6" w14:textId="77777777" w:rsidR="00503DCE" w:rsidRDefault="00261474">
      <w:pPr>
        <w:pStyle w:val="Standard"/>
        <w:jc w:val="both"/>
        <w:rPr>
          <w:rFonts w:ascii="Arial" w:hAnsi="Arial" w:cs="Arial"/>
        </w:rPr>
      </w:pPr>
      <w:r>
        <w:rPr>
          <w:rFonts w:ascii="Arial" w:hAnsi="Arial" w:cs="Arial"/>
          <w:noProof/>
        </w:rPr>
        <w:drawing>
          <wp:anchor distT="0" distB="1270" distL="0" distR="0" simplePos="0" relativeHeight="251657216" behindDoc="0" locked="0" layoutInCell="0" allowOverlap="1" wp14:anchorId="5F217119" wp14:editId="20FCC312">
            <wp:simplePos x="0" y="0"/>
            <wp:positionH relativeFrom="column">
              <wp:posOffset>2393315</wp:posOffset>
            </wp:positionH>
            <wp:positionV relativeFrom="paragraph">
              <wp:posOffset>-3175</wp:posOffset>
            </wp:positionV>
            <wp:extent cx="2663825" cy="760730"/>
            <wp:effectExtent l="0" t="0" r="0" b="0"/>
            <wp:wrapTight wrapText="bothSides">
              <wp:wrapPolygon edited="0">
                <wp:start x="-27" y="0"/>
                <wp:lineTo x="-27" y="21254"/>
                <wp:lineTo x="21515" y="21254"/>
                <wp:lineTo x="21515" y="0"/>
                <wp:lineTo x="-27" y="0"/>
              </wp:wrapPolygon>
            </wp:wrapTight>
            <wp:docPr id="61" name="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98"/>
                    <pic:cNvPicPr>
                      <a:picLocks noChangeAspect="1" noChangeArrowheads="1"/>
                    </pic:cNvPicPr>
                  </pic:nvPicPr>
                  <pic:blipFill>
                    <a:blip r:embed="rId43"/>
                    <a:srcRect l="-40" t="-141" r="-40" b="-141"/>
                    <a:stretch>
                      <a:fillRect/>
                    </a:stretch>
                  </pic:blipFill>
                  <pic:spPr bwMode="auto">
                    <a:xfrm>
                      <a:off x="0" y="0"/>
                      <a:ext cx="2663825" cy="760730"/>
                    </a:xfrm>
                    <a:prstGeom prst="rect">
                      <a:avLst/>
                    </a:prstGeom>
                  </pic:spPr>
                </pic:pic>
              </a:graphicData>
            </a:graphic>
          </wp:anchor>
        </w:drawing>
      </w:r>
    </w:p>
    <w:p w14:paraId="12E58B08" w14:textId="77777777" w:rsidR="00503DCE" w:rsidRDefault="00503DCE">
      <w:pPr>
        <w:pStyle w:val="Standard"/>
        <w:jc w:val="both"/>
      </w:pPr>
    </w:p>
    <w:p w14:paraId="0B1370B3" w14:textId="77777777" w:rsidR="00503DCE" w:rsidRDefault="00503DCE">
      <w:pPr>
        <w:pStyle w:val="Standard"/>
        <w:rPr>
          <w:rFonts w:ascii="Arial" w:hAnsi="Arial" w:cs="Arial"/>
        </w:rPr>
      </w:pPr>
    </w:p>
    <w:p w14:paraId="03D73EC0" w14:textId="77777777" w:rsidR="00503DCE" w:rsidRDefault="00503DCE">
      <w:pPr>
        <w:pStyle w:val="TxBrp2"/>
        <w:widowControl/>
        <w:spacing w:line="240" w:lineRule="auto"/>
        <w:jc w:val="both"/>
        <w:rPr>
          <w:rFonts w:ascii="Arial" w:hAnsi="Arial" w:cs="Arial"/>
          <w:b/>
          <w:color w:val="008000"/>
          <w:sz w:val="22"/>
          <w:u w:val="single"/>
          <w:lang w:val="fr-FR"/>
        </w:rPr>
      </w:pPr>
    </w:p>
    <w:p w14:paraId="738EF64E" w14:textId="77777777" w:rsidR="00503DCE" w:rsidRDefault="00503DCE">
      <w:pPr>
        <w:pStyle w:val="TxBrp2"/>
        <w:widowControl/>
        <w:spacing w:line="240" w:lineRule="auto"/>
        <w:jc w:val="both"/>
        <w:rPr>
          <w:rFonts w:ascii="Arial" w:hAnsi="Arial" w:cs="Arial"/>
          <w:b/>
          <w:color w:val="008000"/>
          <w:sz w:val="22"/>
          <w:u w:val="single"/>
          <w:lang w:val="fr-FR"/>
        </w:rPr>
      </w:pPr>
    </w:p>
    <w:p w14:paraId="4E8C1522" w14:textId="77777777" w:rsidR="00503DCE" w:rsidRDefault="00503DCE">
      <w:pPr>
        <w:pStyle w:val="TxBrp2"/>
        <w:widowControl/>
        <w:spacing w:line="240" w:lineRule="auto"/>
        <w:jc w:val="both"/>
        <w:rPr>
          <w:rFonts w:ascii="Arial" w:hAnsi="Arial" w:cs="Arial"/>
          <w:b/>
          <w:color w:val="008000"/>
          <w:sz w:val="22"/>
          <w:u w:val="single"/>
          <w:lang w:val="fr-FR"/>
        </w:rPr>
      </w:pPr>
    </w:p>
    <w:p w14:paraId="6B61CBC6" w14:textId="77777777" w:rsidR="00503DCE" w:rsidRDefault="00261474">
      <w:pPr>
        <w:pStyle w:val="RTMD"/>
        <w:outlineLvl w:val="3"/>
      </w:pPr>
      <w:bookmarkStart w:id="48" w:name="__RefHeading___Toc6027_2568129346116"/>
      <w:bookmarkEnd w:id="48"/>
      <w:r>
        <w:lastRenderedPageBreak/>
        <w:t>Consignes de sécurité</w:t>
      </w:r>
    </w:p>
    <w:p w14:paraId="21D36DAF" w14:textId="77777777" w:rsidR="00503DCE" w:rsidRDefault="00503DCE">
      <w:pPr>
        <w:pStyle w:val="Corpsdetexte"/>
        <w:spacing w:after="57"/>
        <w:rPr>
          <w:rFonts w:cs="Times New Roman"/>
          <w:lang w:bidi="ar-SA"/>
        </w:rPr>
      </w:pP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5667"/>
        <w:gridCol w:w="4879"/>
      </w:tblGrid>
      <w:tr w:rsidR="00503DCE" w14:paraId="6E6FF40C" w14:textId="77777777">
        <w:tc>
          <w:tcPr>
            <w:tcW w:w="5667" w:type="dxa"/>
          </w:tcPr>
          <w:p w14:paraId="472384B3" w14:textId="77777777" w:rsidR="00503DCE" w:rsidRDefault="00261474">
            <w:pPr>
              <w:pStyle w:val="Corpsdetexte"/>
              <w:rPr>
                <w:sz w:val="8"/>
                <w:szCs w:val="8"/>
              </w:rPr>
            </w:pPr>
            <w:r>
              <w:rPr>
                <w:noProof/>
                <w:sz w:val="8"/>
                <w:szCs w:val="8"/>
              </w:rPr>
              <w:drawing>
                <wp:anchor distT="0" distB="0" distL="0" distR="0" simplePos="0" relativeHeight="251658240" behindDoc="0" locked="0" layoutInCell="0" allowOverlap="1" wp14:anchorId="1BD44E1A" wp14:editId="3AC4F6A4">
                  <wp:simplePos x="0" y="0"/>
                  <wp:positionH relativeFrom="column">
                    <wp:align>center</wp:align>
                  </wp:positionH>
                  <wp:positionV relativeFrom="paragraph">
                    <wp:posOffset>635</wp:posOffset>
                  </wp:positionV>
                  <wp:extent cx="3449320" cy="844550"/>
                  <wp:effectExtent l="0" t="0" r="0" b="0"/>
                  <wp:wrapSquare wrapText="largest"/>
                  <wp:docPr id="62" name="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99"/>
                          <pic:cNvPicPr>
                            <a:picLocks noChangeAspect="1" noChangeArrowheads="1"/>
                          </pic:cNvPicPr>
                        </pic:nvPicPr>
                        <pic:blipFill>
                          <a:blip r:embed="rId39"/>
                          <a:stretch>
                            <a:fillRect/>
                          </a:stretch>
                        </pic:blipFill>
                        <pic:spPr bwMode="auto">
                          <a:xfrm>
                            <a:off x="0" y="0"/>
                            <a:ext cx="3449320" cy="844550"/>
                          </a:xfrm>
                          <a:prstGeom prst="rect">
                            <a:avLst/>
                          </a:prstGeom>
                        </pic:spPr>
                      </pic:pic>
                    </a:graphicData>
                  </a:graphic>
                </wp:anchor>
              </w:drawing>
            </w:r>
          </w:p>
        </w:tc>
        <w:tc>
          <w:tcPr>
            <w:tcW w:w="4879" w:type="dxa"/>
          </w:tcPr>
          <w:p w14:paraId="38A6B4B9" w14:textId="77777777" w:rsidR="00503DCE" w:rsidRDefault="00261474">
            <w:pPr>
              <w:pStyle w:val="Contenudetableau"/>
              <w:jc w:val="both"/>
              <w:rPr>
                <w:rFonts w:ascii="Liberation Sans" w:hAnsi="Liberation Sans" w:cs="Times New Roman"/>
                <w:sz w:val="8"/>
                <w:szCs w:val="8"/>
              </w:rPr>
            </w:pPr>
            <w:r>
              <w:rPr>
                <w:rFonts w:ascii="Liberation Sans" w:hAnsi="Liberation Sans" w:cs="Times New Roman"/>
                <w:noProof/>
                <w:sz w:val="8"/>
                <w:szCs w:val="8"/>
              </w:rPr>
              <w:drawing>
                <wp:anchor distT="0" distB="0" distL="0" distR="0" simplePos="0" relativeHeight="251659264" behindDoc="0" locked="0" layoutInCell="0" allowOverlap="1" wp14:anchorId="3136B816" wp14:editId="1B40FAE9">
                  <wp:simplePos x="0" y="0"/>
                  <wp:positionH relativeFrom="column">
                    <wp:posOffset>180340</wp:posOffset>
                  </wp:positionH>
                  <wp:positionV relativeFrom="paragraph">
                    <wp:posOffset>61595</wp:posOffset>
                  </wp:positionV>
                  <wp:extent cx="2667635" cy="852170"/>
                  <wp:effectExtent l="0" t="0" r="0" b="0"/>
                  <wp:wrapSquare wrapText="largest"/>
                  <wp:docPr id="63" name="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00"/>
                          <pic:cNvPicPr>
                            <a:picLocks noChangeAspect="1" noChangeArrowheads="1"/>
                          </pic:cNvPicPr>
                        </pic:nvPicPr>
                        <pic:blipFill>
                          <a:blip r:embed="rId40"/>
                          <a:srcRect t="6739"/>
                          <a:stretch>
                            <a:fillRect/>
                          </a:stretch>
                        </pic:blipFill>
                        <pic:spPr bwMode="auto">
                          <a:xfrm>
                            <a:off x="0" y="0"/>
                            <a:ext cx="2667635" cy="852170"/>
                          </a:xfrm>
                          <a:prstGeom prst="rect">
                            <a:avLst/>
                          </a:prstGeom>
                        </pic:spPr>
                      </pic:pic>
                    </a:graphicData>
                  </a:graphic>
                </wp:anchor>
              </w:drawing>
            </w:r>
          </w:p>
        </w:tc>
      </w:tr>
      <w:tr w:rsidR="00503DCE" w14:paraId="225BA678" w14:textId="77777777">
        <w:tc>
          <w:tcPr>
            <w:tcW w:w="5667" w:type="dxa"/>
          </w:tcPr>
          <w:p w14:paraId="57F25E34" w14:textId="77777777" w:rsidR="00503DCE" w:rsidRDefault="00261474">
            <w:pPr>
              <w:pStyle w:val="Corpsdetexte"/>
              <w:jc w:val="center"/>
              <w:rPr>
                <w:i/>
                <w:iCs/>
                <w:sz w:val="20"/>
                <w:szCs w:val="20"/>
              </w:rPr>
            </w:pPr>
            <w:r>
              <w:rPr>
                <w:i/>
                <w:iCs/>
                <w:sz w:val="20"/>
                <w:szCs w:val="20"/>
              </w:rPr>
              <w:t>À faire</w:t>
            </w:r>
          </w:p>
        </w:tc>
        <w:tc>
          <w:tcPr>
            <w:tcW w:w="4879" w:type="dxa"/>
          </w:tcPr>
          <w:p w14:paraId="0814D5D3" w14:textId="77777777" w:rsidR="00503DCE" w:rsidRDefault="00261474">
            <w:pPr>
              <w:pStyle w:val="Contenudetableau"/>
              <w:jc w:val="center"/>
              <w:rPr>
                <w:rFonts w:ascii="Liberation Sans" w:hAnsi="Liberation Sans" w:cs="Times New Roman"/>
                <w:i/>
                <w:iCs/>
                <w:sz w:val="20"/>
                <w:szCs w:val="20"/>
              </w:rPr>
            </w:pPr>
            <w:r>
              <w:rPr>
                <w:rFonts w:ascii="Liberation Sans" w:hAnsi="Liberation Sans" w:cs="Times New Roman"/>
                <w:i/>
                <w:iCs/>
                <w:sz w:val="20"/>
                <w:szCs w:val="20"/>
              </w:rPr>
              <w:t>À ne pas faire</w:t>
            </w:r>
          </w:p>
        </w:tc>
      </w:tr>
    </w:tbl>
    <w:p w14:paraId="310E0084" w14:textId="77777777" w:rsidR="00503DCE" w:rsidRDefault="00503DCE">
      <w:pPr>
        <w:spacing w:after="57"/>
        <w:jc w:val="both"/>
        <w:rPr>
          <w:rFonts w:ascii="Liberation Sans" w:hAnsi="Liberation Sans" w:cs="Times New Roman"/>
          <w:lang w:bidi="ar-SA"/>
        </w:rPr>
      </w:pPr>
    </w:p>
    <w:tbl>
      <w:tblPr>
        <w:tblW w:w="10553" w:type="dxa"/>
        <w:tblInd w:w="-20" w:type="dxa"/>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3EB5A648" w14:textId="77777777" w:rsidTr="0020521D">
        <w:tc>
          <w:tcPr>
            <w:tcW w:w="1694" w:type="dxa"/>
            <w:tcBorders>
              <w:top w:val="single" w:sz="18" w:space="0" w:color="6A027A" w:themeColor="accent4" w:themeShade="BF"/>
              <w:left w:val="single" w:sz="18" w:space="0" w:color="6A027A" w:themeColor="accent4" w:themeShade="BF"/>
              <w:bottom w:val="single" w:sz="16" w:space="0" w:color="770050"/>
              <w:right w:val="single" w:sz="18" w:space="0" w:color="770050"/>
            </w:tcBorders>
            <w:shd w:val="clear" w:color="auto" w:fill="770050"/>
            <w:vAlign w:val="center"/>
          </w:tcPr>
          <w:p w14:paraId="0136A744"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8" w:space="0" w:color="6A027A" w:themeColor="accent4" w:themeShade="BF"/>
              <w:left w:val="single" w:sz="18" w:space="0" w:color="770050"/>
              <w:bottom w:val="single" w:sz="16" w:space="0" w:color="770050"/>
              <w:right w:val="single" w:sz="18" w:space="0" w:color="6A027A" w:themeColor="accent4" w:themeShade="BF"/>
            </w:tcBorders>
            <w:vAlign w:val="center"/>
          </w:tcPr>
          <w:p w14:paraId="28BB90FB" w14:textId="77777777" w:rsidR="00503DCE" w:rsidRDefault="00261474" w:rsidP="00F01ECF">
            <w:pPr>
              <w:pStyle w:val="Corpsdetexte"/>
              <w:numPr>
                <w:ilvl w:val="0"/>
                <w:numId w:val="28"/>
              </w:numPr>
              <w:spacing w:after="0"/>
            </w:pPr>
            <w:r>
              <w:t>Identifiez les panneaux ou pictogrammes apposés pour connaître les risques générés.</w:t>
            </w:r>
          </w:p>
        </w:tc>
      </w:tr>
      <w:tr w:rsidR="00503DCE" w14:paraId="5FA684AA" w14:textId="77777777" w:rsidTr="0020521D">
        <w:tc>
          <w:tcPr>
            <w:tcW w:w="1694" w:type="dxa"/>
            <w:tcBorders>
              <w:top w:val="single" w:sz="16" w:space="0" w:color="FFFFFF"/>
              <w:left w:val="single" w:sz="18" w:space="0" w:color="6A027A" w:themeColor="accent4" w:themeShade="BF"/>
              <w:bottom w:val="single" w:sz="16" w:space="0" w:color="FFFFFF"/>
              <w:right w:val="single" w:sz="18" w:space="0" w:color="770050"/>
            </w:tcBorders>
            <w:shd w:val="clear" w:color="auto" w:fill="770050"/>
            <w:vAlign w:val="center"/>
          </w:tcPr>
          <w:p w14:paraId="59B8E6DE"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left w:val="single" w:sz="18" w:space="0" w:color="770050"/>
              <w:bottom w:val="single" w:sz="16" w:space="0" w:color="770050"/>
              <w:right w:val="single" w:sz="18" w:space="0" w:color="6A027A" w:themeColor="accent4" w:themeShade="BF"/>
            </w:tcBorders>
            <w:vAlign w:val="center"/>
          </w:tcPr>
          <w:p w14:paraId="257DB88E" w14:textId="77777777" w:rsidR="00503DCE" w:rsidRDefault="00261474" w:rsidP="00F01ECF">
            <w:pPr>
              <w:pStyle w:val="Corpsdetexte"/>
              <w:numPr>
                <w:ilvl w:val="0"/>
                <w:numId w:val="28"/>
              </w:numPr>
              <w:spacing w:after="0"/>
            </w:pPr>
            <w:r>
              <w:t>Si vous êtes témoins d’un accident, protégez les lieux en balisant pour éviter un sur-accident ;</w:t>
            </w:r>
          </w:p>
          <w:p w14:paraId="631DD442" w14:textId="77777777" w:rsidR="00503DCE" w:rsidRDefault="00261474" w:rsidP="00F01ECF">
            <w:pPr>
              <w:pStyle w:val="Corpsdetexte"/>
              <w:numPr>
                <w:ilvl w:val="0"/>
                <w:numId w:val="28"/>
              </w:numPr>
              <w:spacing w:after="0"/>
            </w:pPr>
            <w:r>
              <w:t>Alertez les pompiers (18), la police ou la gendarmerie (17) ;</w:t>
            </w:r>
          </w:p>
          <w:p w14:paraId="0A64DC6B" w14:textId="77777777" w:rsidR="00503DCE" w:rsidRDefault="00261474" w:rsidP="00F01ECF">
            <w:pPr>
              <w:pStyle w:val="Corpsdetexte"/>
              <w:numPr>
                <w:ilvl w:val="0"/>
                <w:numId w:val="28"/>
              </w:numPr>
              <w:spacing w:after="0"/>
            </w:pPr>
            <w:r>
              <w:t>En cas de fuite de produit, ne le touchez pas ;</w:t>
            </w:r>
          </w:p>
          <w:p w14:paraId="5A68B2B0" w14:textId="77777777" w:rsidR="00503DCE" w:rsidRDefault="00261474" w:rsidP="00F01ECF">
            <w:pPr>
              <w:pStyle w:val="Corpsdetexte"/>
              <w:numPr>
                <w:ilvl w:val="0"/>
                <w:numId w:val="28"/>
              </w:numPr>
              <w:spacing w:after="0"/>
            </w:pPr>
            <w:r>
              <w:t>Quittez la zone de l’accident ;</w:t>
            </w:r>
          </w:p>
          <w:p w14:paraId="7D9BDE27" w14:textId="77777777" w:rsidR="00503DCE" w:rsidRDefault="00261474" w:rsidP="00F01ECF">
            <w:pPr>
              <w:pStyle w:val="Corpsdetexte"/>
              <w:numPr>
                <w:ilvl w:val="0"/>
                <w:numId w:val="28"/>
              </w:numPr>
              <w:spacing w:after="0"/>
            </w:pPr>
            <w:r>
              <w:t>Rejoignez le bâtiment le plus proche et confinez-vous.</w:t>
            </w:r>
          </w:p>
        </w:tc>
      </w:tr>
      <w:tr w:rsidR="00503DCE" w14:paraId="478CAE74" w14:textId="77777777" w:rsidTr="0020521D">
        <w:tc>
          <w:tcPr>
            <w:tcW w:w="1694" w:type="dxa"/>
            <w:tcBorders>
              <w:left w:val="single" w:sz="18" w:space="0" w:color="6A027A" w:themeColor="accent4" w:themeShade="BF"/>
              <w:bottom w:val="single" w:sz="18" w:space="0" w:color="6A027A" w:themeColor="accent4" w:themeShade="BF"/>
              <w:right w:val="single" w:sz="18" w:space="0" w:color="770050"/>
            </w:tcBorders>
            <w:shd w:val="clear" w:color="auto" w:fill="770050"/>
            <w:vAlign w:val="center"/>
          </w:tcPr>
          <w:p w14:paraId="123C4966"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left w:val="single" w:sz="18" w:space="0" w:color="770050"/>
              <w:bottom w:val="single" w:sz="18" w:space="0" w:color="6A027A" w:themeColor="accent4" w:themeShade="BF"/>
              <w:right w:val="single" w:sz="18" w:space="0" w:color="6A027A" w:themeColor="accent4" w:themeShade="BF"/>
            </w:tcBorders>
            <w:vAlign w:val="center"/>
          </w:tcPr>
          <w:p w14:paraId="2DD88727" w14:textId="77777777" w:rsidR="00503DCE" w:rsidRDefault="00261474" w:rsidP="00F01ECF">
            <w:pPr>
              <w:pStyle w:val="Corpsdetexte"/>
              <w:numPr>
                <w:ilvl w:val="0"/>
                <w:numId w:val="28"/>
              </w:numPr>
              <w:spacing w:after="0"/>
            </w:pPr>
            <w:r>
              <w:t>Si vous vous êtes mis à l’abri dans un bâtiment, aérez le local à la fin de l’alerte diffusée par la radio ;</w:t>
            </w:r>
          </w:p>
          <w:p w14:paraId="66C5A660" w14:textId="77777777" w:rsidR="00503DCE" w:rsidRDefault="00261474" w:rsidP="00F01ECF">
            <w:pPr>
              <w:pStyle w:val="Corpsdetexte"/>
              <w:numPr>
                <w:ilvl w:val="0"/>
                <w:numId w:val="28"/>
              </w:numPr>
              <w:spacing w:after="0"/>
            </w:pPr>
            <w:r>
              <w:t>En cas de dégâts, faites l’inventaire des dommages et déclarez le sinistre auprès de votre assureur dans les plus brefs délais.</w:t>
            </w:r>
          </w:p>
        </w:tc>
      </w:tr>
    </w:tbl>
    <w:p w14:paraId="7B0D8276" w14:textId="77777777" w:rsidR="00503DCE" w:rsidRDefault="00261474">
      <w:pPr>
        <w:pStyle w:val="RTMD"/>
        <w:outlineLvl w:val="3"/>
      </w:pPr>
      <w:bookmarkStart w:id="49" w:name="__RefHeading___Toc6029_2568129346116"/>
      <w:bookmarkEnd w:id="49"/>
      <w:r>
        <w:t>Cartographie et enjeux concernés</w:t>
      </w:r>
    </w:p>
    <w:p w14:paraId="52D04293" w14:textId="77777777" w:rsidR="00503DCE" w:rsidRDefault="00503DCE">
      <w:pPr>
        <w:pStyle w:val="Corpsdetexte"/>
      </w:pPr>
    </w:p>
    <w:p w14:paraId="1A96EE33" w14:textId="5EF9919B" w:rsidR="00503DCE" w:rsidRDefault="00424F18">
      <w:pPr>
        <w:pStyle w:val="Corpsdetexte"/>
        <w:spacing w:after="57"/>
        <w:rPr>
          <w:rFonts w:cs="Times New Roman"/>
          <w:lang w:bidi="ar-SA"/>
        </w:rPr>
      </w:pPr>
      <w:r>
        <w:t>Néant</w:t>
      </w:r>
      <w:r w:rsidR="00261474">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14ED371D" w14:textId="77777777">
        <w:tc>
          <w:tcPr>
            <w:tcW w:w="2276" w:type="dxa"/>
            <w:tcBorders>
              <w:top w:val="single" w:sz="2" w:space="0" w:color="F8425F"/>
              <w:left w:val="single" w:sz="2" w:space="0" w:color="F8425F"/>
              <w:bottom w:val="single" w:sz="2" w:space="0" w:color="F8425F"/>
            </w:tcBorders>
            <w:vAlign w:val="center"/>
          </w:tcPr>
          <w:p w14:paraId="2B3CEA7A" w14:textId="77777777" w:rsidR="00503DCE" w:rsidRDefault="00261474">
            <w:pPr>
              <w:pStyle w:val="Contenudetableau"/>
              <w:pageBreakBefore/>
              <w:jc w:val="center"/>
              <w:rPr>
                <w:rFonts w:ascii="Aleagram2013" w:hAnsi="Aleagram2013"/>
                <w:color w:val="F8425F"/>
                <w:sz w:val="108"/>
                <w:szCs w:val="108"/>
              </w:rPr>
            </w:pPr>
            <w:proofErr w:type="gramStart"/>
            <w:r>
              <w:rPr>
                <w:rFonts w:ascii="Aleagram2013" w:hAnsi="Aleagram2013"/>
                <w:color w:val="F8425F"/>
                <w:sz w:val="108"/>
                <w:szCs w:val="108"/>
              </w:rPr>
              <w:lastRenderedPageBreak/>
              <w:t>m</w:t>
            </w:r>
            <w:proofErr w:type="gramEnd"/>
          </w:p>
        </w:tc>
        <w:tc>
          <w:tcPr>
            <w:tcW w:w="8277" w:type="dxa"/>
            <w:shd w:val="clear" w:color="auto" w:fill="F8425F"/>
            <w:vAlign w:val="center"/>
          </w:tcPr>
          <w:p w14:paraId="5AFC1CE4" w14:textId="77777777" w:rsidR="00503DCE" w:rsidRDefault="00261474">
            <w:pPr>
              <w:pStyle w:val="Titre3"/>
            </w:pPr>
            <w:bookmarkStart w:id="50" w:name="_Toc148532356"/>
            <w:r>
              <w:t>Risque nucléaire</w:t>
            </w:r>
            <w:bookmarkEnd w:id="50"/>
          </w:p>
        </w:tc>
      </w:tr>
    </w:tbl>
    <w:p w14:paraId="6B6816AB" w14:textId="77777777" w:rsidR="00503DCE" w:rsidRDefault="00261474">
      <w:pPr>
        <w:pStyle w:val="Rnucleaire"/>
        <w:outlineLvl w:val="3"/>
      </w:pPr>
      <w:bookmarkStart w:id="51" w:name="__RefHeading___Toc6021_256812934612"/>
      <w:bookmarkEnd w:id="51"/>
      <w:r>
        <w:t>Le risque nucléaire</w:t>
      </w:r>
    </w:p>
    <w:p w14:paraId="133A94BC" w14:textId="77777777" w:rsidR="00503DCE" w:rsidRDefault="00261474">
      <w:pPr>
        <w:pStyle w:val="Corpsdetexte"/>
      </w:pPr>
      <w:r>
        <w:t>Le risque nucléaire est la possibilité que se produise un accident conduisant à un rejet d’éléments radioactifs à l’extérieur des contene</w:t>
      </w:r>
      <w:r>
        <w:rPr>
          <w:noProof/>
        </w:rPr>
        <w:drawing>
          <wp:anchor distT="0" distB="107950" distL="179705" distR="0" simplePos="0" relativeHeight="251679744" behindDoc="0" locked="0" layoutInCell="0" allowOverlap="1" wp14:anchorId="26E68B19" wp14:editId="7572F860">
            <wp:simplePos x="0" y="0"/>
            <wp:positionH relativeFrom="column">
              <wp:posOffset>4234180</wp:posOffset>
            </wp:positionH>
            <wp:positionV relativeFrom="paragraph">
              <wp:posOffset>-55880</wp:posOffset>
            </wp:positionV>
            <wp:extent cx="2448560" cy="2167890"/>
            <wp:effectExtent l="0" t="0" r="0" b="0"/>
            <wp:wrapSquare wrapText="left"/>
            <wp:docPr id="64" name="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0"/>
                    <pic:cNvPicPr>
                      <a:picLocks noChangeAspect="1" noChangeArrowheads="1"/>
                    </pic:cNvPicPr>
                  </pic:nvPicPr>
                  <pic:blipFill>
                    <a:blip r:embed="rId44"/>
                    <a:srcRect b="4128"/>
                    <a:stretch>
                      <a:fillRect/>
                    </a:stretch>
                  </pic:blipFill>
                  <pic:spPr bwMode="auto">
                    <a:xfrm>
                      <a:off x="0" y="0"/>
                      <a:ext cx="2448560" cy="2167890"/>
                    </a:xfrm>
                    <a:prstGeom prst="rect">
                      <a:avLst/>
                    </a:prstGeom>
                  </pic:spPr>
                </pic:pic>
              </a:graphicData>
            </a:graphic>
          </wp:anchor>
        </w:drawing>
      </w:r>
      <w:r>
        <w:t>urs et enceintes prévus pour les maintenir confinés.</w:t>
      </w:r>
    </w:p>
    <w:p w14:paraId="4968B874" w14:textId="77777777" w:rsidR="00503DCE" w:rsidRDefault="00261474">
      <w:pPr>
        <w:pStyle w:val="Corpsdetexte"/>
        <w:spacing w:after="0"/>
      </w:pPr>
      <w:r>
        <w:t>Les accidents peuvent survenir :</w:t>
      </w:r>
    </w:p>
    <w:p w14:paraId="517910E8" w14:textId="77777777" w:rsidR="00503DCE" w:rsidRDefault="00261474" w:rsidP="00F01ECF">
      <w:pPr>
        <w:pStyle w:val="Corpsdetexte"/>
        <w:numPr>
          <w:ilvl w:val="0"/>
          <w:numId w:val="29"/>
        </w:numPr>
        <w:spacing w:after="0"/>
      </w:pPr>
      <w:proofErr w:type="gramStart"/>
      <w:r>
        <w:rPr>
          <w:b/>
          <w:bCs/>
        </w:rPr>
        <w:t>lors</w:t>
      </w:r>
      <w:proofErr w:type="gramEnd"/>
      <w:r>
        <w:rPr>
          <w:b/>
          <w:bCs/>
        </w:rPr>
        <w:t xml:space="preserve"> d'accidents de transport</w:t>
      </w:r>
      <w:r>
        <w:t>, car des sources radioactives intenses sont quotidiennement transportées par route, rail, bateau, voire avion (aiguilles à usage médical contenant de l'iridium 192 par exemple) ;</w:t>
      </w:r>
    </w:p>
    <w:p w14:paraId="2C8A7B29" w14:textId="77777777" w:rsidR="00503DCE" w:rsidRDefault="00261474" w:rsidP="00F01ECF">
      <w:pPr>
        <w:pStyle w:val="Corpsdetexte"/>
        <w:numPr>
          <w:ilvl w:val="0"/>
          <w:numId w:val="29"/>
        </w:numPr>
        <w:spacing w:after="0"/>
      </w:pPr>
      <w:proofErr w:type="gramStart"/>
      <w:r>
        <w:rPr>
          <w:b/>
          <w:bCs/>
        </w:rPr>
        <w:t>lors</w:t>
      </w:r>
      <w:proofErr w:type="gramEnd"/>
      <w:r>
        <w:rPr>
          <w:b/>
          <w:bCs/>
        </w:rPr>
        <w:t xml:space="preserve"> d'utilisations médicales ou industrielles de radioéléments</w:t>
      </w:r>
      <w:r>
        <w:t>, tels les appareils de contrôle des soudures (gammagraphes) ;</w:t>
      </w:r>
    </w:p>
    <w:p w14:paraId="57A3966E" w14:textId="77777777" w:rsidR="00503DCE" w:rsidRDefault="00261474" w:rsidP="00F01ECF">
      <w:pPr>
        <w:pStyle w:val="Corpsdetexte"/>
        <w:numPr>
          <w:ilvl w:val="0"/>
          <w:numId w:val="29"/>
        </w:numPr>
      </w:pPr>
      <w:proofErr w:type="gramStart"/>
      <w:r>
        <w:rPr>
          <w:b/>
          <w:bCs/>
        </w:rPr>
        <w:t>en</w:t>
      </w:r>
      <w:proofErr w:type="gramEnd"/>
      <w:r>
        <w:rPr>
          <w:b/>
          <w:bCs/>
        </w:rPr>
        <w:t xml:space="preserve"> cas de dysfonctionnement grave sur une installation nucléaire industrielle</w:t>
      </w:r>
      <w:r>
        <w:t xml:space="preserve"> et particulièrement sur une centrale électronucléaire.</w:t>
      </w:r>
    </w:p>
    <w:p w14:paraId="39CEDF31" w14:textId="77777777" w:rsidR="00503DCE" w:rsidRDefault="00261474">
      <w:pPr>
        <w:pStyle w:val="Corpsdetexte"/>
      </w:pPr>
      <w:r>
        <w:rPr>
          <w:lang w:bidi="ar-SA"/>
        </w:rPr>
        <w:t>Cela peut conduire à une contamination de l’air, des sols, des végétaux, des cours d’eau, des nappes phréatiques…</w:t>
      </w:r>
      <w:r>
        <w:t xml:space="preserve"> </w:t>
      </w:r>
    </w:p>
    <w:p w14:paraId="50551D7C" w14:textId="77777777" w:rsidR="00503DCE" w:rsidRDefault="00261474">
      <w:pPr>
        <w:pStyle w:val="Corpsdetexte"/>
      </w:pPr>
      <w:r>
        <w:t>Après l’accident de la centrale de Tchernobyl (Ukraine 1986) et afin d’aider la population et les médias à comprendre immédiatement la gravite d’un incident ou d’un accident dans le domaine nucléaire, une échelle de gravité a été créée, semblable à l’échelle de Richter qui informe de la puissance des tremblements de terre.</w:t>
      </w:r>
    </w:p>
    <w:p w14:paraId="6C591136" w14:textId="77777777" w:rsidR="00503DCE" w:rsidRDefault="00261474">
      <w:pPr>
        <w:pStyle w:val="Corpsdetexte"/>
        <w:spacing w:after="0"/>
      </w:pPr>
      <w:r>
        <w:t xml:space="preserve">Utilisée au plan international depuis 1991, l’échelle INES (Internation Nuclear Event Scale) comporte 8 niveaux, de 0 </w:t>
      </w:r>
      <w:proofErr w:type="gramStart"/>
      <w:r>
        <w:t>a</w:t>
      </w:r>
      <w:proofErr w:type="gramEnd"/>
      <w:r>
        <w:t xml:space="preserve"> 7 :</w:t>
      </w:r>
    </w:p>
    <w:p w14:paraId="2FF6256D" w14:textId="77777777" w:rsidR="00503DCE" w:rsidRDefault="00261474" w:rsidP="00F01ECF">
      <w:pPr>
        <w:pStyle w:val="Corpsdetexte"/>
        <w:numPr>
          <w:ilvl w:val="0"/>
          <w:numId w:val="30"/>
        </w:numPr>
        <w:spacing w:after="0"/>
      </w:pPr>
      <w:proofErr w:type="gramStart"/>
      <w:r>
        <w:t>les</w:t>
      </w:r>
      <w:proofErr w:type="gramEnd"/>
      <w:r>
        <w:t xml:space="preserve"> niveaux 1 à 3 correspondent à des « incidents » ;</w:t>
      </w:r>
    </w:p>
    <w:p w14:paraId="11069427" w14:textId="77777777" w:rsidR="00503DCE" w:rsidRDefault="00261474" w:rsidP="00F01ECF">
      <w:pPr>
        <w:pStyle w:val="Corpsdetexte"/>
        <w:numPr>
          <w:ilvl w:val="0"/>
          <w:numId w:val="30"/>
        </w:numPr>
      </w:pPr>
      <w:proofErr w:type="gramStart"/>
      <w:r>
        <w:t>les</w:t>
      </w:r>
      <w:proofErr w:type="gramEnd"/>
      <w:r>
        <w:t xml:space="preserve"> niveaux 4 à 7 à des accidents.</w:t>
      </w:r>
    </w:p>
    <w:p w14:paraId="446E4F92" w14:textId="77777777" w:rsidR="00503DCE" w:rsidRDefault="00261474">
      <w:pPr>
        <w:pStyle w:val="Corpsdetexte"/>
      </w:pPr>
      <w:r>
        <w:t>À ce jour, deux événements ont été classés au niveau 7, l’accident de la centrale de Tchernobyl en Ukraine (avril 1986) et l’accident de la centrale de Fukushima Daiichi au Japon (mars 2011).</w:t>
      </w:r>
    </w:p>
    <w:p w14:paraId="56EF5EBE" w14:textId="77777777" w:rsidR="00503DCE" w:rsidRDefault="00261474">
      <w:pPr>
        <w:pStyle w:val="Rnucleaire"/>
        <w:outlineLvl w:val="3"/>
      </w:pPr>
      <w:bookmarkStart w:id="52" w:name="__RefHeading___Toc6023_256812934612"/>
      <w:bookmarkEnd w:id="52"/>
      <w:r>
        <w:t>Historique des évènements marquants liés au risque</w:t>
      </w:r>
    </w:p>
    <w:p w14:paraId="77BD5159" w14:textId="77777777" w:rsidR="00AF7849" w:rsidRPr="004C47C6" w:rsidRDefault="00AF7849" w:rsidP="004C47C6">
      <w:pPr>
        <w:pStyle w:val="Corpsdetexte"/>
      </w:pPr>
      <w:r w:rsidRPr="004C47C6">
        <w:t>Mirebeau</w:t>
      </w:r>
      <w:r w:rsidR="00261474" w:rsidRPr="004C47C6">
        <w:t xml:space="preserve"> est située à </w:t>
      </w:r>
      <w:r w:rsidRPr="004C47C6">
        <w:t xml:space="preserve">50 </w:t>
      </w:r>
      <w:r w:rsidR="00261474" w:rsidRPr="004C47C6">
        <w:t xml:space="preserve">km de la centrale nucléaire </w:t>
      </w:r>
      <w:r w:rsidRPr="004C47C6">
        <w:t>de Civaux, et à 50 km de la centrale nucléaire de Chinon.</w:t>
      </w:r>
    </w:p>
    <w:p w14:paraId="3840619F" w14:textId="413F4278" w:rsidR="00503DCE" w:rsidRPr="004C47C6" w:rsidRDefault="00AF7849" w:rsidP="004C47C6">
      <w:pPr>
        <w:pStyle w:val="Corpsdetexte"/>
      </w:pPr>
      <w:r w:rsidRPr="004C47C6">
        <w:t>La</w:t>
      </w:r>
      <w:r w:rsidR="00261474" w:rsidRPr="004C47C6">
        <w:t xml:space="preserve"> commune </w:t>
      </w:r>
      <w:r w:rsidRPr="004C47C6">
        <w:t>n’</w:t>
      </w:r>
      <w:r w:rsidR="00261474" w:rsidRPr="004C47C6">
        <w:t xml:space="preserve">est donc </w:t>
      </w:r>
      <w:r w:rsidRPr="004C47C6">
        <w:t>p</w:t>
      </w:r>
      <w:r w:rsidR="00261474" w:rsidRPr="004C47C6">
        <w:t>as concernée par un plan particulier d’intervention (PPI).</w:t>
      </w:r>
    </w:p>
    <w:p w14:paraId="18EDE00A" w14:textId="77777777" w:rsidR="00503DCE" w:rsidRPr="004C47C6" w:rsidRDefault="00261474" w:rsidP="004C47C6">
      <w:pPr>
        <w:pStyle w:val="Corpsdetexte"/>
      </w:pPr>
      <w:r w:rsidRPr="004C47C6">
        <w:t>À ce jour, aucun incident n’a été recensé sur cette centrale nucléaire.</w:t>
      </w:r>
    </w:p>
    <w:p w14:paraId="5CF31F34" w14:textId="77777777" w:rsidR="00503DCE" w:rsidRDefault="00503DCE">
      <w:pPr>
        <w:pStyle w:val="Corpsdetexte"/>
      </w:pPr>
    </w:p>
    <w:p w14:paraId="7600F404" w14:textId="77777777" w:rsidR="00503DCE" w:rsidRDefault="00503DCE">
      <w:pPr>
        <w:pStyle w:val="Corpsdetexte"/>
        <w:spacing w:after="57"/>
        <w:rPr>
          <w:rFonts w:cs="Times New Roman"/>
          <w:i/>
          <w:iCs/>
          <w:shd w:val="clear" w:color="auto" w:fill="81D41A"/>
          <w:lang w:bidi="ar-SA"/>
        </w:rPr>
      </w:pPr>
    </w:p>
    <w:p w14:paraId="16391FD4" w14:textId="77777777" w:rsidR="00AF7849" w:rsidRDefault="00AF7849">
      <w:pPr>
        <w:pStyle w:val="Corpsdetexte"/>
        <w:spacing w:after="57"/>
        <w:rPr>
          <w:rFonts w:cs="Times New Roman"/>
          <w:i/>
          <w:iCs/>
          <w:shd w:val="clear" w:color="auto" w:fill="81D41A"/>
          <w:lang w:bidi="ar-SA"/>
        </w:rPr>
      </w:pPr>
    </w:p>
    <w:p w14:paraId="5557B0FC" w14:textId="77777777" w:rsidR="00AF7849" w:rsidRDefault="00AF7849">
      <w:pPr>
        <w:pStyle w:val="Corpsdetexte"/>
        <w:spacing w:after="57"/>
        <w:rPr>
          <w:rFonts w:cs="Times New Roman"/>
          <w:i/>
          <w:iCs/>
          <w:shd w:val="clear" w:color="auto" w:fill="81D41A"/>
          <w:lang w:bidi="ar-SA"/>
        </w:rPr>
      </w:pPr>
    </w:p>
    <w:p w14:paraId="1161A070" w14:textId="77777777" w:rsidR="00AF7849" w:rsidRDefault="00AF7849">
      <w:pPr>
        <w:pStyle w:val="Corpsdetexte"/>
        <w:spacing w:after="57"/>
        <w:rPr>
          <w:rFonts w:cs="Times New Roman"/>
          <w:i/>
          <w:iCs/>
          <w:shd w:val="clear" w:color="auto" w:fill="81D41A"/>
          <w:lang w:bidi="ar-SA"/>
        </w:rPr>
      </w:pPr>
    </w:p>
    <w:tbl>
      <w:tblPr>
        <w:tblpPr w:leftFromText="141" w:rightFromText="141" w:vertAnchor="text" w:horzAnchor="margin" w:tblpXSpec="right" w:tblpY="111"/>
        <w:tblW w:w="2097" w:type="pct"/>
        <w:tblLayout w:type="fixed"/>
        <w:tblCellMar>
          <w:top w:w="55" w:type="dxa"/>
          <w:left w:w="55" w:type="dxa"/>
          <w:bottom w:w="55" w:type="dxa"/>
          <w:right w:w="55" w:type="dxa"/>
        </w:tblCellMar>
        <w:tblLook w:val="0000" w:firstRow="0" w:lastRow="0" w:firstColumn="0" w:lastColumn="0" w:noHBand="0" w:noVBand="0"/>
      </w:tblPr>
      <w:tblGrid>
        <w:gridCol w:w="2211"/>
        <w:gridCol w:w="2212"/>
      </w:tblGrid>
      <w:tr w:rsidR="00AF7849" w14:paraId="13DD1881" w14:textId="77777777" w:rsidTr="00AF7849">
        <w:trPr>
          <w:trHeight w:val="964"/>
        </w:trPr>
        <w:tc>
          <w:tcPr>
            <w:tcW w:w="2211" w:type="dxa"/>
          </w:tcPr>
          <w:p w14:paraId="5FC87E2C" w14:textId="77777777" w:rsidR="00AF7849" w:rsidRDefault="00AF7849" w:rsidP="00AF7849">
            <w:pPr>
              <w:pStyle w:val="Contenudetableau"/>
              <w:jc w:val="center"/>
              <w:rPr>
                <w:rFonts w:ascii="Liberation Sans" w:hAnsi="Liberation Sans"/>
              </w:rPr>
            </w:pPr>
            <w:r>
              <w:rPr>
                <w:rFonts w:ascii="Martel" w:hAnsi="Martel"/>
                <w:i/>
                <w:color w:val="9F9E8E"/>
              </w:rPr>
              <w:lastRenderedPageBreak/>
              <w:t>Site de Civaux (86) –© Thierry DEGEN – DREAL Nouvelle-Aquitaine</w:t>
            </w:r>
            <w:r>
              <w:rPr>
                <w:rFonts w:ascii="Liberation Sans" w:hAnsi="Liberation Sans"/>
              </w:rPr>
              <w:t xml:space="preserve"> </w:t>
            </w:r>
          </w:p>
        </w:tc>
        <w:tc>
          <w:tcPr>
            <w:tcW w:w="2212" w:type="dxa"/>
          </w:tcPr>
          <w:p w14:paraId="299D5546" w14:textId="77777777" w:rsidR="00AF7849" w:rsidRDefault="00AF7849" w:rsidP="00AF7849">
            <w:pPr>
              <w:pStyle w:val="Contenudetableau"/>
              <w:jc w:val="center"/>
              <w:rPr>
                <w:rFonts w:ascii="Martel" w:hAnsi="Martel" w:hint="eastAsia"/>
                <w:i/>
                <w:color w:val="9F9E8E"/>
              </w:rPr>
            </w:pPr>
            <w:proofErr w:type="gramStart"/>
            <w:r>
              <w:rPr>
                <w:rFonts w:ascii="Martel" w:hAnsi="Martel"/>
                <w:i/>
                <w:color w:val="9F9E8E"/>
              </w:rPr>
              <w:t>Légende  -</w:t>
            </w:r>
            <w:proofErr w:type="gramEnd"/>
            <w:r>
              <w:rPr>
                <w:rFonts w:ascii="Martel" w:hAnsi="Martel"/>
                <w:i/>
                <w:color w:val="9F9E8E"/>
              </w:rPr>
              <w:t xml:space="preserve"> ©</w:t>
            </w:r>
          </w:p>
        </w:tc>
      </w:tr>
    </w:tbl>
    <w:p w14:paraId="6F595905" w14:textId="735350F6" w:rsidR="00AF7849" w:rsidRDefault="00AF7849">
      <w:pPr>
        <w:pStyle w:val="Corpsdetexte"/>
        <w:spacing w:after="57"/>
        <w:rPr>
          <w:rFonts w:cs="Times New Roman"/>
          <w:i/>
          <w:iCs/>
          <w:shd w:val="clear" w:color="auto" w:fill="81D41A"/>
          <w:lang w:bidi="ar-SA"/>
        </w:rPr>
      </w:pPr>
      <w:r>
        <w:rPr>
          <w:noProof/>
        </w:rPr>
        <w:drawing>
          <wp:anchor distT="0" distB="0" distL="0" distR="0" simplePos="0" relativeHeight="251651072" behindDoc="1" locked="0" layoutInCell="0" allowOverlap="1" wp14:anchorId="56AF60DA" wp14:editId="26A1ACA8">
            <wp:simplePos x="0" y="0"/>
            <wp:positionH relativeFrom="column">
              <wp:posOffset>424247</wp:posOffset>
            </wp:positionH>
            <wp:positionV relativeFrom="paragraph">
              <wp:posOffset>-163897</wp:posOffset>
            </wp:positionV>
            <wp:extent cx="3277870" cy="2552700"/>
            <wp:effectExtent l="0" t="0" r="0" b="0"/>
            <wp:wrapNone/>
            <wp:docPr id="65" name="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93"/>
                    <pic:cNvPicPr>
                      <a:picLocks noChangeAspect="1" noChangeArrowheads="1"/>
                    </pic:cNvPicPr>
                  </pic:nvPicPr>
                  <pic:blipFill>
                    <a:blip r:embed="rId45"/>
                    <a:stretch>
                      <a:fillRect/>
                    </a:stretch>
                  </pic:blipFill>
                  <pic:spPr bwMode="auto">
                    <a:xfrm>
                      <a:off x="0" y="0"/>
                      <a:ext cx="3277870" cy="2552700"/>
                    </a:xfrm>
                    <a:prstGeom prst="rect">
                      <a:avLst/>
                    </a:prstGeom>
                  </pic:spPr>
                </pic:pic>
              </a:graphicData>
            </a:graphic>
          </wp:anchor>
        </w:drawing>
      </w:r>
    </w:p>
    <w:p w14:paraId="431DA15C" w14:textId="77777777" w:rsidR="00AF7849" w:rsidRDefault="00AF7849">
      <w:pPr>
        <w:pStyle w:val="Corpsdetexte"/>
        <w:spacing w:after="57"/>
        <w:rPr>
          <w:rFonts w:cs="Times New Roman"/>
          <w:i/>
          <w:iCs/>
          <w:shd w:val="clear" w:color="auto" w:fill="81D41A"/>
          <w:lang w:bidi="ar-SA"/>
        </w:rPr>
      </w:pPr>
    </w:p>
    <w:p w14:paraId="1B0D8562" w14:textId="6FAC97FD" w:rsidR="00AF7849" w:rsidRDefault="00AF7849">
      <w:pPr>
        <w:pStyle w:val="Corpsdetexte"/>
        <w:spacing w:after="57"/>
        <w:rPr>
          <w:rFonts w:cs="Times New Roman"/>
          <w:i/>
          <w:iCs/>
          <w:shd w:val="clear" w:color="auto" w:fill="81D41A"/>
          <w:lang w:bidi="ar-SA"/>
        </w:rPr>
      </w:pPr>
    </w:p>
    <w:p w14:paraId="799A0864" w14:textId="77777777" w:rsidR="00AF7849" w:rsidRDefault="00AF7849">
      <w:pPr>
        <w:pStyle w:val="Corpsdetexte"/>
        <w:spacing w:after="57"/>
        <w:rPr>
          <w:rFonts w:cs="Times New Roman"/>
          <w:i/>
          <w:iCs/>
          <w:shd w:val="clear" w:color="auto" w:fill="81D41A"/>
          <w:lang w:bidi="ar-SA"/>
        </w:rPr>
      </w:pPr>
    </w:p>
    <w:p w14:paraId="4313A39B" w14:textId="45F877B4" w:rsidR="00AF7849" w:rsidRDefault="00AF7849">
      <w:pPr>
        <w:pStyle w:val="Corpsdetexte"/>
        <w:spacing w:after="57"/>
        <w:rPr>
          <w:rFonts w:cs="Times New Roman"/>
          <w:i/>
          <w:iCs/>
          <w:shd w:val="clear" w:color="auto" w:fill="81D41A"/>
          <w:lang w:bidi="ar-SA"/>
        </w:rPr>
      </w:pPr>
    </w:p>
    <w:p w14:paraId="17C56F8B" w14:textId="77777777" w:rsidR="00AF7849" w:rsidRDefault="00AF7849">
      <w:pPr>
        <w:pStyle w:val="Corpsdetexte"/>
        <w:spacing w:after="57"/>
        <w:rPr>
          <w:rFonts w:cs="Times New Roman"/>
          <w:i/>
          <w:iCs/>
          <w:shd w:val="clear" w:color="auto" w:fill="81D41A"/>
          <w:lang w:bidi="ar-SA"/>
        </w:rPr>
      </w:pPr>
    </w:p>
    <w:p w14:paraId="2D72BEDD" w14:textId="77777777" w:rsidR="00AF7849" w:rsidRDefault="00AF7849">
      <w:pPr>
        <w:pStyle w:val="Corpsdetexte"/>
        <w:spacing w:after="57"/>
        <w:rPr>
          <w:rFonts w:cs="Times New Roman"/>
          <w:i/>
          <w:iCs/>
          <w:shd w:val="clear" w:color="auto" w:fill="81D41A"/>
          <w:lang w:bidi="ar-SA"/>
        </w:rPr>
      </w:pPr>
    </w:p>
    <w:p w14:paraId="1DB9578E" w14:textId="77777777" w:rsidR="00AF7849" w:rsidRDefault="00AF7849">
      <w:pPr>
        <w:pStyle w:val="Corpsdetexte"/>
        <w:spacing w:after="57"/>
        <w:rPr>
          <w:rFonts w:cs="Times New Roman"/>
          <w:i/>
          <w:iCs/>
          <w:shd w:val="clear" w:color="auto" w:fill="81D41A"/>
          <w:lang w:bidi="ar-SA"/>
        </w:rPr>
      </w:pPr>
    </w:p>
    <w:p w14:paraId="7B9D6724" w14:textId="77777777" w:rsidR="00AF7849" w:rsidRDefault="00AF7849">
      <w:pPr>
        <w:pStyle w:val="Corpsdetexte"/>
        <w:spacing w:after="57"/>
        <w:rPr>
          <w:rFonts w:cs="Times New Roman"/>
          <w:i/>
          <w:iCs/>
          <w:shd w:val="clear" w:color="auto" w:fill="81D41A"/>
          <w:lang w:bidi="ar-SA"/>
        </w:rPr>
      </w:pPr>
    </w:p>
    <w:p w14:paraId="454BCF99" w14:textId="77777777" w:rsidR="00AF7849" w:rsidRDefault="00AF7849">
      <w:pPr>
        <w:pStyle w:val="Corpsdetexte"/>
        <w:spacing w:after="57"/>
        <w:rPr>
          <w:rFonts w:cs="Times New Roman"/>
          <w:i/>
          <w:iCs/>
          <w:shd w:val="clear" w:color="auto" w:fill="81D41A"/>
          <w:lang w:bidi="ar-SA"/>
        </w:rPr>
      </w:pPr>
    </w:p>
    <w:p w14:paraId="746509A2" w14:textId="77777777" w:rsidR="00AF7849" w:rsidRDefault="00AF7849">
      <w:pPr>
        <w:pStyle w:val="Corpsdetexte"/>
        <w:spacing w:after="57"/>
        <w:rPr>
          <w:rFonts w:cs="Times New Roman"/>
          <w:i/>
          <w:iCs/>
          <w:shd w:val="clear" w:color="auto" w:fill="81D41A"/>
          <w:lang w:bidi="ar-SA"/>
        </w:rPr>
      </w:pPr>
    </w:p>
    <w:p w14:paraId="1D9E2D66" w14:textId="3192DD3A" w:rsidR="00503DCE" w:rsidRDefault="00503DCE">
      <w:pPr>
        <w:pStyle w:val="Corpsdetexte"/>
        <w:spacing w:after="57"/>
        <w:rPr>
          <w:rFonts w:cs="Times New Roman"/>
          <w:i/>
          <w:iCs/>
          <w:shd w:val="clear" w:color="auto" w:fill="81D41A"/>
          <w:lang w:bidi="ar-SA"/>
        </w:rPr>
      </w:pPr>
    </w:p>
    <w:p w14:paraId="3CE56194" w14:textId="4BB82AEB" w:rsidR="00503DCE" w:rsidRDefault="00261474">
      <w:pPr>
        <w:pStyle w:val="Rnucleaire"/>
        <w:outlineLvl w:val="3"/>
      </w:pPr>
      <w:bookmarkStart w:id="53" w:name="__RefHeading___Toc6025_256812934612"/>
      <w:bookmarkEnd w:id="53"/>
      <w:r>
        <w:t>Mesures prises dans la commune</w:t>
      </w:r>
    </w:p>
    <w:p w14:paraId="46DD31F3" w14:textId="77777777" w:rsidR="00503DCE" w:rsidRDefault="00261474">
      <w:pPr>
        <w:pStyle w:val="Corpsdetexte"/>
      </w:pPr>
      <w:r>
        <w:t>Une réglementation rigoureuse s’impose aux centrales nucléaires en termes d’étude d’impact, et de prévention des risques. Des contrôles permanents des rejets sont effectués.</w:t>
      </w:r>
    </w:p>
    <w:p w14:paraId="2ED2002F" w14:textId="77777777" w:rsidR="00503DCE" w:rsidRDefault="00261474">
      <w:pPr>
        <w:pStyle w:val="Corpsdetexte"/>
      </w:pPr>
      <w:r>
        <w:t xml:space="preserve">Des plans de secours sont élaborés </w:t>
      </w:r>
      <w:proofErr w:type="gramStart"/>
      <w:r>
        <w:t>tels le plan</w:t>
      </w:r>
      <w:proofErr w:type="gramEnd"/>
      <w:r>
        <w:t xml:space="preserve"> d’urgence interne (PUI) par l’entreprise et le plan particulier d’intervention (PPI) par le préfet. De plus, un contrôle régulier est effectué par le biais de l’Autorité de Sûreté Nucléaire (ASN).</w:t>
      </w:r>
    </w:p>
    <w:p w14:paraId="495DDACC" w14:textId="77777777" w:rsidR="00503DCE" w:rsidRDefault="00261474">
      <w:pPr>
        <w:pStyle w:val="Corpsdetexte"/>
      </w:pPr>
      <w:r>
        <w:t>Si l’alerte est déclenchée alors que les enfants sont scolarisés, c’est le chef d'établissement qui est responsable de la distribution et doit appliquer le plan particulier de mise en sûreté (PPMS). Ce plan révisé annuellement intègre cette distribution.</w:t>
      </w:r>
    </w:p>
    <w:p w14:paraId="309FA824" w14:textId="77777777" w:rsidR="00503DCE" w:rsidRDefault="00261474">
      <w:pPr>
        <w:pStyle w:val="Corpsdetexte"/>
      </w:pPr>
      <w:r>
        <w:t>Dans les mêmes circonstances le directeur d’EAJE est responsable de la distribution aux enfants et doit appliquer le protocole de mise en sûreté (PMS) de l’établissement.</w:t>
      </w:r>
    </w:p>
    <w:p w14:paraId="077938CD" w14:textId="77777777" w:rsidR="00503DCE" w:rsidRDefault="00503DCE">
      <w:pPr>
        <w:pStyle w:val="Corpsdetexte"/>
      </w:pPr>
    </w:p>
    <w:p w14:paraId="5084C4FF" w14:textId="77777777" w:rsidR="00503DCE" w:rsidRDefault="00261474">
      <w:pPr>
        <w:pStyle w:val="Corpsdetexte"/>
        <w:rPr>
          <w:b/>
          <w:bCs/>
        </w:rPr>
      </w:pPr>
      <w:r>
        <w:rPr>
          <w:b/>
          <w:bCs/>
        </w:rPr>
        <w:t>Distribution de comprimés d’iode</w:t>
      </w:r>
    </w:p>
    <w:p w14:paraId="10865124" w14:textId="77777777" w:rsidR="00503DCE" w:rsidRDefault="00261474">
      <w:pPr>
        <w:pStyle w:val="Corpsdetexte"/>
      </w:pPr>
      <w:r>
        <w:t>En cas de rejet radioactif, l’objectif des pouvoirs publics est de limiter au maximum l’exposition des personnes aux rejets radioactifs.</w:t>
      </w:r>
    </w:p>
    <w:p w14:paraId="643AD440" w14:textId="697EAFDF" w:rsidR="00503DCE" w:rsidRPr="00AF7849" w:rsidRDefault="00261474" w:rsidP="00AF7849">
      <w:pPr>
        <w:pStyle w:val="Corpsdetexte"/>
      </w:pPr>
      <w:r w:rsidRPr="00AF7849">
        <w:t xml:space="preserve">En cas de sinistre nucléaire, la distribution de comprimés d’iode à la population est organisée au moyen de son plan communal de distribution de comprimés d’iode stable rédigé par </w:t>
      </w:r>
      <w:r w:rsidR="00AF7849" w:rsidRPr="00AF7849">
        <w:t>Mr Le Maire.</w:t>
      </w:r>
    </w:p>
    <w:p w14:paraId="3FED79A9" w14:textId="77777777" w:rsidR="00503DCE" w:rsidRDefault="00261474">
      <w:pPr>
        <w:pStyle w:val="Corpsdetexte"/>
      </w:pPr>
      <w:r>
        <w:t>Sur consigne du préfet, ou en cas d’accident majeur en application de consignes nationales, diffusées par la radio, les habitants seraient invités à absorber ces comprimés d’iode.</w:t>
      </w:r>
    </w:p>
    <w:p w14:paraId="14611D24" w14:textId="77777777" w:rsidR="00503DCE" w:rsidRDefault="00503DCE">
      <w:pPr>
        <w:pStyle w:val="Corpsdetexte"/>
        <w:spacing w:after="57"/>
        <w:rPr>
          <w:rFonts w:cs="Times New Roman"/>
          <w:lang w:bidi="ar-SA"/>
        </w:rPr>
      </w:pPr>
    </w:p>
    <w:p w14:paraId="6CA7B243" w14:textId="77777777" w:rsidR="00503DCE" w:rsidRDefault="00261474">
      <w:pPr>
        <w:pStyle w:val="Corpsdetexte"/>
        <w:spacing w:after="57"/>
        <w:rPr>
          <w:rFonts w:cs="Times New Roman"/>
          <w:b/>
          <w:bCs/>
          <w:lang w:bidi="ar-SA"/>
        </w:rPr>
      </w:pPr>
      <w:r>
        <w:rPr>
          <w:rFonts w:cs="Times New Roman"/>
          <w:b/>
          <w:bCs/>
          <w:color w:val="000000"/>
          <w:lang w:bidi="ar-SA"/>
        </w:rPr>
        <w:t>La prise en compte du risque dans l’aménagement</w:t>
      </w:r>
      <w:r>
        <w:rPr>
          <w:rFonts w:cs="Times New Roman"/>
          <w:color w:val="000000"/>
          <w:lang w:bidi="ar-SA"/>
        </w:rPr>
        <w:t xml:space="preserve"> </w:t>
      </w:r>
    </w:p>
    <w:p w14:paraId="786E996A" w14:textId="77777777" w:rsidR="00503DCE" w:rsidRDefault="00261474">
      <w:pPr>
        <w:pStyle w:val="Corpsdetexte"/>
        <w:rPr>
          <w:lang w:bidi="ar-SA"/>
        </w:rPr>
      </w:pPr>
      <w:r>
        <w:rPr>
          <w:lang w:bidi="ar-SA"/>
        </w:rPr>
        <w:t xml:space="preserve">La circulaire du 17 février 2010 relative à la maîtrise des activités au voisinage des Installations </w:t>
      </w:r>
      <w:r>
        <w:t xml:space="preserve">Nucléaires de Base (INB) susceptibles de présenter des dangers à l’extérieur du site, demande aux préfets d’exercer une vigilance accrue sur le développement de l’urbanisation à proximité des </w:t>
      </w:r>
      <w:r>
        <w:rPr>
          <w:lang w:bidi="ar-SA"/>
        </w:rPr>
        <w:t>installations nucléaires.</w:t>
      </w:r>
    </w:p>
    <w:p w14:paraId="71B6015D" w14:textId="77777777" w:rsidR="00AF7849" w:rsidRDefault="00AF7849">
      <w:pPr>
        <w:pStyle w:val="Corpsdetexte"/>
        <w:rPr>
          <w:lang w:bidi="ar-SA"/>
        </w:rPr>
      </w:pPr>
    </w:p>
    <w:p w14:paraId="54762D24" w14:textId="77777777" w:rsidR="00AF7849" w:rsidRDefault="00AF7849">
      <w:pPr>
        <w:pStyle w:val="Corpsdetexte"/>
      </w:pPr>
    </w:p>
    <w:p w14:paraId="44543AAD" w14:textId="77777777" w:rsidR="00503DCE" w:rsidRDefault="00261474">
      <w:pPr>
        <w:pStyle w:val="Rnucleaire"/>
        <w:outlineLvl w:val="3"/>
      </w:pPr>
      <w:bookmarkStart w:id="54" w:name="__RefHeading___Toc6027_256812934612"/>
      <w:bookmarkEnd w:id="54"/>
      <w:r>
        <w:lastRenderedPageBreak/>
        <w:t>L’alerte</w:t>
      </w:r>
    </w:p>
    <w:p w14:paraId="6E5BCFB1" w14:textId="77777777" w:rsidR="00503DCE" w:rsidRDefault="00261474">
      <w:pPr>
        <w:pStyle w:val="Corpsdetexte"/>
      </w:pPr>
      <w:r>
        <w:t>En cas d’événement majeur, la population est avertie au moyen du signal national d’alerte. Une convention existe entre l’État et les radios nationales et locales pour tenir informer la population.</w:t>
      </w:r>
    </w:p>
    <w:p w14:paraId="533BB921" w14:textId="77777777" w:rsidR="00503DCE" w:rsidRDefault="00261474">
      <w:pPr>
        <w:pStyle w:val="Rnucleaire"/>
        <w:outlineLvl w:val="3"/>
      </w:pPr>
      <w:r>
        <w:rPr>
          <w:noProof/>
        </w:rPr>
        <w:drawing>
          <wp:anchor distT="0" distB="0" distL="0" distR="0" simplePos="0" relativeHeight="251689984" behindDoc="0" locked="0" layoutInCell="0" allowOverlap="1" wp14:anchorId="67240DB7" wp14:editId="6D2F05E9">
            <wp:simplePos x="0" y="0"/>
            <wp:positionH relativeFrom="column">
              <wp:posOffset>1005205</wp:posOffset>
            </wp:positionH>
            <wp:positionV relativeFrom="paragraph">
              <wp:posOffset>140335</wp:posOffset>
            </wp:positionV>
            <wp:extent cx="4415155" cy="2461260"/>
            <wp:effectExtent l="0" t="0" r="0" b="0"/>
            <wp:wrapSquare wrapText="largest"/>
            <wp:docPr id="66"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2"/>
                    <pic:cNvPicPr>
                      <a:picLocks noChangeAspect="1" noChangeArrowheads="1"/>
                    </pic:cNvPicPr>
                  </pic:nvPicPr>
                  <pic:blipFill>
                    <a:blip r:embed="rId46"/>
                    <a:stretch>
                      <a:fillRect/>
                    </a:stretch>
                  </pic:blipFill>
                  <pic:spPr bwMode="auto">
                    <a:xfrm>
                      <a:off x="0" y="0"/>
                      <a:ext cx="4415155" cy="2461260"/>
                    </a:xfrm>
                    <a:prstGeom prst="rect">
                      <a:avLst/>
                    </a:prstGeom>
                  </pic:spPr>
                </pic:pic>
              </a:graphicData>
            </a:graphic>
          </wp:anchor>
        </w:drawing>
      </w:r>
    </w:p>
    <w:p w14:paraId="3539FC55" w14:textId="77777777" w:rsidR="00503DCE" w:rsidRDefault="00503DCE">
      <w:pPr>
        <w:pStyle w:val="Corpsdetexte"/>
        <w:outlineLvl w:val="3"/>
      </w:pPr>
    </w:p>
    <w:p w14:paraId="0C921E73" w14:textId="77777777" w:rsidR="00503DCE" w:rsidRDefault="00503DCE">
      <w:pPr>
        <w:pStyle w:val="Rnucleaire"/>
        <w:outlineLvl w:val="3"/>
      </w:pPr>
    </w:p>
    <w:p w14:paraId="5CA6E5E3" w14:textId="77777777" w:rsidR="00503DCE" w:rsidRDefault="00503DCE">
      <w:pPr>
        <w:pStyle w:val="Rnucleaire"/>
        <w:outlineLvl w:val="3"/>
      </w:pPr>
    </w:p>
    <w:p w14:paraId="09CE1394" w14:textId="77777777" w:rsidR="00503DCE" w:rsidRDefault="00503DCE">
      <w:pPr>
        <w:pStyle w:val="Rnucleaire"/>
        <w:outlineLvl w:val="3"/>
      </w:pPr>
    </w:p>
    <w:p w14:paraId="41D1CDA3" w14:textId="77777777" w:rsidR="00503DCE" w:rsidRDefault="00261474">
      <w:pPr>
        <w:pStyle w:val="Rnucleaire"/>
        <w:outlineLvl w:val="3"/>
      </w:pPr>
      <w:r>
        <w:t>Consignes de sécurité</w:t>
      </w:r>
    </w:p>
    <w:p w14:paraId="28CABAE3" w14:textId="77777777" w:rsidR="00503DCE" w:rsidRDefault="00503DCE">
      <w:pPr>
        <w:pStyle w:val="Corpsdetexte"/>
        <w:spacing w:after="57"/>
        <w:rPr>
          <w:rFonts w:cs="Times New Roman"/>
          <w:lang w:bidi="ar-SA"/>
        </w:rPr>
      </w:pP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5667"/>
        <w:gridCol w:w="4879"/>
      </w:tblGrid>
      <w:tr w:rsidR="00503DCE" w14:paraId="18264DE3" w14:textId="77777777">
        <w:tc>
          <w:tcPr>
            <w:tcW w:w="5667" w:type="dxa"/>
          </w:tcPr>
          <w:p w14:paraId="047053AF" w14:textId="77777777" w:rsidR="00503DCE" w:rsidRDefault="00261474">
            <w:pPr>
              <w:pStyle w:val="Corpsdetexte"/>
              <w:rPr>
                <w:sz w:val="8"/>
                <w:szCs w:val="8"/>
              </w:rPr>
            </w:pPr>
            <w:r>
              <w:rPr>
                <w:noProof/>
                <w:sz w:val="8"/>
                <w:szCs w:val="8"/>
              </w:rPr>
              <w:drawing>
                <wp:anchor distT="0" distB="0" distL="0" distR="0" simplePos="0" relativeHeight="251660288" behindDoc="0" locked="0" layoutInCell="0" allowOverlap="1" wp14:anchorId="4002B315" wp14:editId="429CF4C9">
                  <wp:simplePos x="0" y="0"/>
                  <wp:positionH relativeFrom="column">
                    <wp:align>center</wp:align>
                  </wp:positionH>
                  <wp:positionV relativeFrom="paragraph">
                    <wp:posOffset>635</wp:posOffset>
                  </wp:positionV>
                  <wp:extent cx="3449320" cy="844550"/>
                  <wp:effectExtent l="0" t="0" r="0" b="0"/>
                  <wp:wrapSquare wrapText="largest"/>
                  <wp:docPr id="67" name="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01"/>
                          <pic:cNvPicPr>
                            <a:picLocks noChangeAspect="1" noChangeArrowheads="1"/>
                          </pic:cNvPicPr>
                        </pic:nvPicPr>
                        <pic:blipFill>
                          <a:blip r:embed="rId39"/>
                          <a:stretch>
                            <a:fillRect/>
                          </a:stretch>
                        </pic:blipFill>
                        <pic:spPr bwMode="auto">
                          <a:xfrm>
                            <a:off x="0" y="0"/>
                            <a:ext cx="3449320" cy="844550"/>
                          </a:xfrm>
                          <a:prstGeom prst="rect">
                            <a:avLst/>
                          </a:prstGeom>
                        </pic:spPr>
                      </pic:pic>
                    </a:graphicData>
                  </a:graphic>
                </wp:anchor>
              </w:drawing>
            </w:r>
          </w:p>
        </w:tc>
        <w:tc>
          <w:tcPr>
            <w:tcW w:w="4879" w:type="dxa"/>
          </w:tcPr>
          <w:p w14:paraId="64472369" w14:textId="77777777" w:rsidR="00503DCE" w:rsidRDefault="00261474">
            <w:pPr>
              <w:pStyle w:val="Contenudetableau"/>
              <w:jc w:val="both"/>
              <w:rPr>
                <w:rFonts w:ascii="Liberation Sans" w:hAnsi="Liberation Sans" w:cs="Times New Roman"/>
                <w:sz w:val="8"/>
                <w:szCs w:val="8"/>
              </w:rPr>
            </w:pPr>
            <w:r>
              <w:rPr>
                <w:rFonts w:ascii="Liberation Sans" w:hAnsi="Liberation Sans" w:cs="Times New Roman"/>
                <w:noProof/>
                <w:sz w:val="8"/>
                <w:szCs w:val="8"/>
              </w:rPr>
              <w:drawing>
                <wp:anchor distT="0" distB="0" distL="0" distR="0" simplePos="0" relativeHeight="251661312" behindDoc="0" locked="0" layoutInCell="0" allowOverlap="1" wp14:anchorId="1A6799CA" wp14:editId="13839AE6">
                  <wp:simplePos x="0" y="0"/>
                  <wp:positionH relativeFrom="column">
                    <wp:posOffset>180340</wp:posOffset>
                  </wp:positionH>
                  <wp:positionV relativeFrom="paragraph">
                    <wp:posOffset>61595</wp:posOffset>
                  </wp:positionV>
                  <wp:extent cx="2667635" cy="852170"/>
                  <wp:effectExtent l="0" t="0" r="0" b="0"/>
                  <wp:wrapSquare wrapText="largest"/>
                  <wp:docPr id="68" name="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02"/>
                          <pic:cNvPicPr>
                            <a:picLocks noChangeAspect="1" noChangeArrowheads="1"/>
                          </pic:cNvPicPr>
                        </pic:nvPicPr>
                        <pic:blipFill>
                          <a:blip r:embed="rId40"/>
                          <a:srcRect t="6739"/>
                          <a:stretch>
                            <a:fillRect/>
                          </a:stretch>
                        </pic:blipFill>
                        <pic:spPr bwMode="auto">
                          <a:xfrm>
                            <a:off x="0" y="0"/>
                            <a:ext cx="2667635" cy="852170"/>
                          </a:xfrm>
                          <a:prstGeom prst="rect">
                            <a:avLst/>
                          </a:prstGeom>
                        </pic:spPr>
                      </pic:pic>
                    </a:graphicData>
                  </a:graphic>
                </wp:anchor>
              </w:drawing>
            </w:r>
          </w:p>
        </w:tc>
      </w:tr>
      <w:tr w:rsidR="00503DCE" w14:paraId="26595EF5" w14:textId="77777777">
        <w:tc>
          <w:tcPr>
            <w:tcW w:w="5667" w:type="dxa"/>
          </w:tcPr>
          <w:p w14:paraId="1086AFAC" w14:textId="77777777" w:rsidR="00503DCE" w:rsidRDefault="00261474">
            <w:pPr>
              <w:pStyle w:val="Corpsdetexte"/>
              <w:jc w:val="center"/>
              <w:rPr>
                <w:i/>
                <w:iCs/>
                <w:sz w:val="20"/>
                <w:szCs w:val="20"/>
              </w:rPr>
            </w:pPr>
            <w:r>
              <w:rPr>
                <w:i/>
                <w:iCs/>
                <w:sz w:val="20"/>
                <w:szCs w:val="20"/>
              </w:rPr>
              <w:t>À faire</w:t>
            </w:r>
          </w:p>
        </w:tc>
        <w:tc>
          <w:tcPr>
            <w:tcW w:w="4879" w:type="dxa"/>
          </w:tcPr>
          <w:p w14:paraId="1A0E016C" w14:textId="77777777" w:rsidR="00503DCE" w:rsidRDefault="00261474">
            <w:pPr>
              <w:pStyle w:val="Contenudetableau"/>
              <w:jc w:val="center"/>
              <w:rPr>
                <w:rFonts w:ascii="Liberation Sans" w:hAnsi="Liberation Sans" w:cs="Times New Roman"/>
                <w:i/>
                <w:iCs/>
                <w:sz w:val="20"/>
                <w:szCs w:val="20"/>
              </w:rPr>
            </w:pPr>
            <w:r>
              <w:rPr>
                <w:rFonts w:ascii="Liberation Sans" w:hAnsi="Liberation Sans" w:cs="Times New Roman"/>
                <w:i/>
                <w:iCs/>
                <w:sz w:val="20"/>
                <w:szCs w:val="20"/>
              </w:rPr>
              <w:t>À ne pas faire</w:t>
            </w:r>
          </w:p>
        </w:tc>
      </w:tr>
    </w:tbl>
    <w:p w14:paraId="4D9CA4DC" w14:textId="77777777" w:rsidR="00503DCE" w:rsidRDefault="00503DCE">
      <w:pPr>
        <w:spacing w:after="57"/>
        <w:jc w:val="both"/>
        <w:rPr>
          <w:rFonts w:ascii="Liberation Sans" w:hAnsi="Liberation Sans" w:cs="Times New Roman"/>
          <w:lang w:bidi="ar-SA"/>
        </w:rPr>
      </w:pPr>
    </w:p>
    <w:tbl>
      <w:tblPr>
        <w:tblW w:w="10553" w:type="dxa"/>
        <w:tblInd w:w="-20" w:type="dxa"/>
        <w:tblLayout w:type="fixed"/>
        <w:tblCellMar>
          <w:top w:w="55" w:type="dxa"/>
          <w:left w:w="55" w:type="dxa"/>
          <w:bottom w:w="55" w:type="dxa"/>
          <w:right w:w="55" w:type="dxa"/>
        </w:tblCellMar>
        <w:tblLook w:val="0000" w:firstRow="0" w:lastRow="0" w:firstColumn="0" w:lastColumn="0" w:noHBand="0" w:noVBand="0"/>
      </w:tblPr>
      <w:tblGrid>
        <w:gridCol w:w="1694"/>
        <w:gridCol w:w="8859"/>
      </w:tblGrid>
      <w:tr w:rsidR="00503DCE" w14:paraId="5B0C947B" w14:textId="77777777" w:rsidTr="0020521D">
        <w:tc>
          <w:tcPr>
            <w:tcW w:w="1694" w:type="dxa"/>
            <w:tcBorders>
              <w:top w:val="single" w:sz="18" w:space="0" w:color="E96E6D" w:themeColor="accent6" w:themeTint="99"/>
              <w:left w:val="single" w:sz="18" w:space="0" w:color="E96E6D" w:themeColor="accent6" w:themeTint="99"/>
              <w:bottom w:val="single" w:sz="16" w:space="0" w:color="F8425F"/>
              <w:right w:val="single" w:sz="18" w:space="0" w:color="F8425F"/>
            </w:tcBorders>
            <w:shd w:val="clear" w:color="auto" w:fill="F8425F"/>
            <w:vAlign w:val="center"/>
          </w:tcPr>
          <w:p w14:paraId="0D6D6D2F"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AVANT</w:t>
            </w:r>
          </w:p>
        </w:tc>
        <w:tc>
          <w:tcPr>
            <w:tcW w:w="8859" w:type="dxa"/>
            <w:tcBorders>
              <w:top w:val="single" w:sz="18" w:space="0" w:color="E96E6D" w:themeColor="accent6" w:themeTint="99"/>
              <w:left w:val="single" w:sz="18" w:space="0" w:color="F8425F"/>
              <w:bottom w:val="single" w:sz="16" w:space="0" w:color="F8425F"/>
              <w:right w:val="single" w:sz="18" w:space="0" w:color="E96E6D" w:themeColor="accent6" w:themeTint="99"/>
            </w:tcBorders>
            <w:vAlign w:val="center"/>
          </w:tcPr>
          <w:p w14:paraId="3A024EB6" w14:textId="77777777" w:rsidR="00503DCE" w:rsidRDefault="00261474" w:rsidP="00F01ECF">
            <w:pPr>
              <w:pStyle w:val="Corpsdetexte"/>
              <w:numPr>
                <w:ilvl w:val="0"/>
                <w:numId w:val="31"/>
              </w:numPr>
              <w:spacing w:after="0"/>
            </w:pPr>
            <w:r>
              <w:t>Apprenez à connaître le signale d’alerte et les consignes de sécurité ;</w:t>
            </w:r>
          </w:p>
          <w:p w14:paraId="05925D29" w14:textId="77777777" w:rsidR="00503DCE" w:rsidRDefault="00261474" w:rsidP="00F01ECF">
            <w:pPr>
              <w:pStyle w:val="Corpsdetexte"/>
              <w:numPr>
                <w:ilvl w:val="0"/>
                <w:numId w:val="31"/>
              </w:numPr>
              <w:spacing w:after="0"/>
            </w:pPr>
            <w:r>
              <w:t>Conservez les comprimés d’iode distribués préventivement.</w:t>
            </w:r>
          </w:p>
        </w:tc>
      </w:tr>
      <w:tr w:rsidR="00503DCE" w14:paraId="176C2A0D" w14:textId="77777777" w:rsidTr="0020521D">
        <w:tc>
          <w:tcPr>
            <w:tcW w:w="1694" w:type="dxa"/>
            <w:tcBorders>
              <w:top w:val="single" w:sz="16" w:space="0" w:color="FFFFFF"/>
              <w:left w:val="single" w:sz="18" w:space="0" w:color="E96E6D" w:themeColor="accent6" w:themeTint="99"/>
              <w:bottom w:val="single" w:sz="16" w:space="0" w:color="FFFFFF"/>
              <w:right w:val="single" w:sz="18" w:space="0" w:color="F8425F"/>
            </w:tcBorders>
            <w:shd w:val="clear" w:color="auto" w:fill="F8425F"/>
            <w:vAlign w:val="center"/>
          </w:tcPr>
          <w:p w14:paraId="0CA9216E"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PENDANT</w:t>
            </w:r>
          </w:p>
        </w:tc>
        <w:tc>
          <w:tcPr>
            <w:tcW w:w="8859" w:type="dxa"/>
            <w:tcBorders>
              <w:left w:val="single" w:sz="18" w:space="0" w:color="F8425F"/>
              <w:bottom w:val="single" w:sz="16" w:space="0" w:color="F8425F"/>
              <w:right w:val="single" w:sz="18" w:space="0" w:color="E96E6D" w:themeColor="accent6" w:themeTint="99"/>
            </w:tcBorders>
            <w:vAlign w:val="center"/>
          </w:tcPr>
          <w:p w14:paraId="4F743E45" w14:textId="77777777" w:rsidR="00503DCE" w:rsidRDefault="00261474" w:rsidP="00F01ECF">
            <w:pPr>
              <w:pStyle w:val="Corpsdetexte"/>
              <w:numPr>
                <w:ilvl w:val="0"/>
                <w:numId w:val="31"/>
              </w:numPr>
              <w:spacing w:after="0"/>
            </w:pPr>
            <w:r>
              <w:t>Mettez-vous à l’abri dans le bâtiment le plus proche ;</w:t>
            </w:r>
          </w:p>
          <w:p w14:paraId="3985B795" w14:textId="77777777" w:rsidR="00503DCE" w:rsidRDefault="00261474" w:rsidP="00F01ECF">
            <w:pPr>
              <w:pStyle w:val="Corpsdetexte"/>
              <w:numPr>
                <w:ilvl w:val="0"/>
                <w:numId w:val="31"/>
              </w:numPr>
              <w:spacing w:after="0"/>
            </w:pPr>
            <w:r>
              <w:t>Prenez le comprimé d’iode si le préfet en donne l’ordre ;</w:t>
            </w:r>
          </w:p>
          <w:p w14:paraId="59E092CA" w14:textId="77777777" w:rsidR="00503DCE" w:rsidRDefault="00261474" w:rsidP="00F01ECF">
            <w:pPr>
              <w:pStyle w:val="Corpsdetexte"/>
              <w:numPr>
                <w:ilvl w:val="0"/>
                <w:numId w:val="31"/>
              </w:numPr>
              <w:spacing w:after="0"/>
            </w:pPr>
            <w:r>
              <w:t>En cas d’évacuation, rassemblez vêtements, affaires de toilette et de nuit, vos papiers et objets précieux, coupez le gaz, fermez la porte à clef.</w:t>
            </w:r>
          </w:p>
        </w:tc>
      </w:tr>
      <w:tr w:rsidR="00503DCE" w14:paraId="15C103F2" w14:textId="77777777" w:rsidTr="0020521D">
        <w:tc>
          <w:tcPr>
            <w:tcW w:w="1694" w:type="dxa"/>
            <w:tcBorders>
              <w:left w:val="single" w:sz="18" w:space="0" w:color="E96E6D" w:themeColor="accent6" w:themeTint="99"/>
              <w:bottom w:val="single" w:sz="18" w:space="0" w:color="E96E6D" w:themeColor="accent6" w:themeTint="99"/>
              <w:right w:val="single" w:sz="18" w:space="0" w:color="F8425F"/>
            </w:tcBorders>
            <w:shd w:val="clear" w:color="auto" w:fill="F8425F"/>
            <w:vAlign w:val="center"/>
          </w:tcPr>
          <w:p w14:paraId="2B95DFF5" w14:textId="77777777" w:rsidR="00503DCE" w:rsidRDefault="00261474">
            <w:pPr>
              <w:pStyle w:val="Contenudetableau"/>
              <w:jc w:val="center"/>
              <w:rPr>
                <w:rFonts w:ascii="Liberation Sans" w:hAnsi="Liberation Sans" w:cs="Times New Roman"/>
                <w:b/>
                <w:bCs/>
                <w:color w:val="FFFFFF"/>
              </w:rPr>
            </w:pPr>
            <w:r>
              <w:rPr>
                <w:rFonts w:ascii="Liberation Sans" w:hAnsi="Liberation Sans" w:cs="Times New Roman"/>
                <w:b/>
                <w:bCs/>
                <w:color w:val="FFFFFF"/>
              </w:rPr>
              <w:t>APRÈS</w:t>
            </w:r>
          </w:p>
        </w:tc>
        <w:tc>
          <w:tcPr>
            <w:tcW w:w="8859" w:type="dxa"/>
            <w:tcBorders>
              <w:left w:val="single" w:sz="18" w:space="0" w:color="F8425F"/>
              <w:bottom w:val="single" w:sz="18" w:space="0" w:color="E96E6D" w:themeColor="accent6" w:themeTint="99"/>
              <w:right w:val="single" w:sz="18" w:space="0" w:color="E96E6D" w:themeColor="accent6" w:themeTint="99"/>
            </w:tcBorders>
            <w:vAlign w:val="center"/>
          </w:tcPr>
          <w:p w14:paraId="2FBD8C6D" w14:textId="77777777" w:rsidR="00503DCE" w:rsidRDefault="00261474" w:rsidP="00F01ECF">
            <w:pPr>
              <w:pStyle w:val="Corpsdetexte"/>
              <w:numPr>
                <w:ilvl w:val="0"/>
                <w:numId w:val="31"/>
              </w:numPr>
              <w:spacing w:after="0"/>
            </w:pPr>
            <w:r>
              <w:t>Suivez les consignes du préfet.</w:t>
            </w:r>
          </w:p>
        </w:tc>
      </w:tr>
    </w:tbl>
    <w:p w14:paraId="28C1264B" w14:textId="77777777" w:rsidR="00503DCE" w:rsidRDefault="00261474">
      <w:pPr>
        <w:pStyle w:val="Rnucleaire"/>
        <w:outlineLvl w:val="3"/>
      </w:pPr>
      <w:bookmarkStart w:id="55" w:name="__RefHeading___Toc6029_256812934612"/>
      <w:bookmarkEnd w:id="55"/>
      <w:r>
        <w:t>Cartographie et enjeux concernés</w:t>
      </w:r>
    </w:p>
    <w:p w14:paraId="33A7A920" w14:textId="6F053544" w:rsidR="00503DCE" w:rsidRDefault="00424F18">
      <w:pPr>
        <w:pStyle w:val="Corpsdetexte"/>
      </w:pPr>
      <w:r>
        <w:t>Néant</w:t>
      </w:r>
    </w:p>
    <w:p w14:paraId="420FF69C" w14:textId="77777777" w:rsidR="00503DCE" w:rsidRDefault="00503DCE">
      <w:pPr>
        <w:pStyle w:val="Corpsdetexte"/>
      </w:pPr>
    </w:p>
    <w:p w14:paraId="79748B2C" w14:textId="77777777" w:rsidR="00503DCE" w:rsidRDefault="00503DCE">
      <w:pPr>
        <w:pStyle w:val="Corpsdetexte"/>
        <w:spacing w:after="57"/>
        <w:rPr>
          <w:rFonts w:cs="Times New Roman"/>
          <w:lang w:bidi="ar-SA"/>
        </w:rPr>
      </w:pPr>
    </w:p>
    <w:p w14:paraId="070C0249" w14:textId="77777777" w:rsidR="00503DCE" w:rsidRDefault="00503DCE">
      <w:pPr>
        <w:pStyle w:val="Corpsdetexte"/>
        <w:spacing w:after="57"/>
        <w:rPr>
          <w:rFonts w:cs="Times New Roman"/>
          <w:lang w:bidi="ar-SA"/>
        </w:rPr>
      </w:pPr>
    </w:p>
    <w:p w14:paraId="72C06230" w14:textId="77777777" w:rsidR="00503DCE" w:rsidRDefault="00503DCE">
      <w:pPr>
        <w:pStyle w:val="Corpsdetexte"/>
        <w:spacing w:after="57"/>
        <w:rPr>
          <w:rFonts w:cs="Times New Roman"/>
          <w:lang w:bidi="ar-SA"/>
        </w:rPr>
      </w:pPr>
    </w:p>
    <w:p w14:paraId="5983CA11" w14:textId="77777777" w:rsidR="00503DCE" w:rsidRDefault="00261474">
      <w:pPr>
        <w:pStyle w:val="Corpsdetexte"/>
        <w:spacing w:after="57"/>
        <w:rPr>
          <w:rFonts w:cs="Times New Roman"/>
          <w:lang w:bidi="ar-SA"/>
        </w:rPr>
      </w:pPr>
      <w:r>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2C4E9554" w14:textId="77777777">
        <w:tc>
          <w:tcPr>
            <w:tcW w:w="2276" w:type="dxa"/>
            <w:tcBorders>
              <w:top w:val="single" w:sz="2" w:space="0" w:color="666666"/>
              <w:left w:val="single" w:sz="2" w:space="0" w:color="666666"/>
              <w:bottom w:val="single" w:sz="2" w:space="0" w:color="666666"/>
            </w:tcBorders>
            <w:vAlign w:val="center"/>
          </w:tcPr>
          <w:p w14:paraId="2FEBC71E" w14:textId="77777777" w:rsidR="00503DCE" w:rsidRDefault="00261474">
            <w:pPr>
              <w:pStyle w:val="Contenudetableau"/>
              <w:pageBreakBefore/>
              <w:jc w:val="center"/>
              <w:rPr>
                <w:rFonts w:ascii="Aleagram2013" w:hAnsi="Aleagram2013"/>
                <w:sz w:val="108"/>
                <w:szCs w:val="108"/>
              </w:rPr>
            </w:pPr>
            <w:proofErr w:type="gramStart"/>
            <w:r>
              <w:rPr>
                <w:rFonts w:ascii="Aleagram2013" w:hAnsi="Aleagram2013"/>
                <w:sz w:val="108"/>
                <w:szCs w:val="108"/>
              </w:rPr>
              <w:lastRenderedPageBreak/>
              <w:t>y</w:t>
            </w:r>
            <w:proofErr w:type="gramEnd"/>
          </w:p>
        </w:tc>
        <w:tc>
          <w:tcPr>
            <w:tcW w:w="8277" w:type="dxa"/>
            <w:shd w:val="clear" w:color="auto" w:fill="000000"/>
            <w:vAlign w:val="center"/>
          </w:tcPr>
          <w:p w14:paraId="034294AE" w14:textId="77777777" w:rsidR="00503DCE" w:rsidRDefault="00261474">
            <w:pPr>
              <w:pStyle w:val="Titre3"/>
              <w:rPr>
                <w:color w:val="FFFFFF"/>
              </w:rPr>
            </w:pPr>
            <w:bookmarkStart w:id="56" w:name="_Toc148532357"/>
            <w:r>
              <w:rPr>
                <w:color w:val="FFFFFF"/>
              </w:rPr>
              <w:t>Risque radon</w:t>
            </w:r>
            <w:bookmarkEnd w:id="56"/>
          </w:p>
        </w:tc>
      </w:tr>
    </w:tbl>
    <w:p w14:paraId="5DC3813F" w14:textId="77777777" w:rsidR="00503DCE" w:rsidRDefault="00261474">
      <w:pPr>
        <w:pStyle w:val="Rradon"/>
        <w:outlineLvl w:val="3"/>
      </w:pPr>
      <w:bookmarkStart w:id="57" w:name="__RefHeading___Toc6021_256812934613"/>
      <w:bookmarkEnd w:id="57"/>
      <w:r>
        <w:t>Le risque radon</w:t>
      </w:r>
    </w:p>
    <w:p w14:paraId="3042348A" w14:textId="77777777" w:rsidR="00503DCE" w:rsidRDefault="00261474">
      <w:pPr>
        <w:pStyle w:val="Corpsdetexte"/>
      </w:pPr>
      <w:r>
        <w:rPr>
          <w:noProof/>
        </w:rPr>
        <w:drawing>
          <wp:anchor distT="0" distB="107950" distL="179705" distR="0" simplePos="0" relativeHeight="251680768" behindDoc="0" locked="0" layoutInCell="0" allowOverlap="1" wp14:anchorId="3ADA2C17" wp14:editId="5EDA5395">
            <wp:simplePos x="0" y="0"/>
            <wp:positionH relativeFrom="column">
              <wp:posOffset>3529330</wp:posOffset>
            </wp:positionH>
            <wp:positionV relativeFrom="paragraph">
              <wp:posOffset>635</wp:posOffset>
            </wp:positionV>
            <wp:extent cx="3138805" cy="2265045"/>
            <wp:effectExtent l="0" t="0" r="0" b="0"/>
            <wp:wrapSquare wrapText="left"/>
            <wp:docPr id="69" name="Image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21"/>
                    <pic:cNvPicPr>
                      <a:picLocks noChangeAspect="1" noChangeArrowheads="1"/>
                    </pic:cNvPicPr>
                  </pic:nvPicPr>
                  <pic:blipFill>
                    <a:blip r:embed="rId47"/>
                    <a:stretch>
                      <a:fillRect/>
                    </a:stretch>
                  </pic:blipFill>
                  <pic:spPr bwMode="auto">
                    <a:xfrm>
                      <a:off x="0" y="0"/>
                      <a:ext cx="3138805" cy="2265045"/>
                    </a:xfrm>
                    <a:prstGeom prst="rect">
                      <a:avLst/>
                    </a:prstGeom>
                  </pic:spPr>
                </pic:pic>
              </a:graphicData>
            </a:graphic>
          </wp:anchor>
        </w:drawing>
      </w:r>
      <w:r>
        <w:t>Le radon peut avoir un impact sanitaire sur la population. C’est un gaz radioactif d’origine naturelle qui peut s’introduire dans les bâtiments.</w:t>
      </w:r>
    </w:p>
    <w:p w14:paraId="76E66620" w14:textId="77777777" w:rsidR="00503DCE" w:rsidRDefault="00261474">
      <w:pPr>
        <w:pStyle w:val="Corpsdetexte"/>
      </w:pPr>
      <w:r>
        <w:t>La géologie des sols permet de déterminer le potentiel radon sur une zone géographique donnée.</w:t>
      </w:r>
    </w:p>
    <w:p w14:paraId="7FE8CB36" w14:textId="77777777" w:rsidR="00503DCE" w:rsidRDefault="00261474">
      <w:pPr>
        <w:pStyle w:val="Corpsdetexte"/>
      </w:pPr>
      <w:r>
        <w:t>La connaissance des caractéristiques des formations géologiques rend donc possible l’établissement d’une cartographie des zones sur lesquelles la présence de radon à de fortes concentrations est probable.</w:t>
      </w:r>
    </w:p>
    <w:p w14:paraId="20C8E4E9" w14:textId="77777777" w:rsidR="00503DCE" w:rsidRDefault="00261474">
      <w:pPr>
        <w:pStyle w:val="Corpsdetexte"/>
      </w:pPr>
      <w:r>
        <w:t>L’institut de radioprotection et de sûreté nucléaire (IRSN) a été missionné par l’autorité de sûreté nucléaire pour réaliser un zonage national du potentiel radon.</w:t>
      </w:r>
    </w:p>
    <w:p w14:paraId="56026FB9" w14:textId="77777777" w:rsidR="00503DCE" w:rsidRDefault="00261474">
      <w:pPr>
        <w:pStyle w:val="Corpsdetexte"/>
        <w:spacing w:after="0"/>
      </w:pPr>
      <w:r>
        <w:t>Le territoire national est divisé en trois zones à potentiel radon définies en fonction des flux d’exhalation du radon des sols (article R1333-29 du Code de la santé publique) :</w:t>
      </w:r>
    </w:p>
    <w:p w14:paraId="3684E513" w14:textId="77777777" w:rsidR="00503DCE" w:rsidRDefault="00261474" w:rsidP="00F01ECF">
      <w:pPr>
        <w:pStyle w:val="Corpsdetexte"/>
        <w:numPr>
          <w:ilvl w:val="0"/>
          <w:numId w:val="32"/>
        </w:numPr>
        <w:spacing w:after="0"/>
      </w:pPr>
      <w:proofErr w:type="gramStart"/>
      <w:r>
        <w:t>zone</w:t>
      </w:r>
      <w:proofErr w:type="gramEnd"/>
      <w:r>
        <w:t xml:space="preserve"> 1 à potentiel radon faible ;</w:t>
      </w:r>
    </w:p>
    <w:p w14:paraId="2354CDB7" w14:textId="77777777" w:rsidR="00503DCE" w:rsidRDefault="00261474" w:rsidP="00F01ECF">
      <w:pPr>
        <w:pStyle w:val="Corpsdetexte"/>
        <w:numPr>
          <w:ilvl w:val="0"/>
          <w:numId w:val="32"/>
        </w:numPr>
        <w:spacing w:after="0"/>
      </w:pPr>
      <w:proofErr w:type="gramStart"/>
      <w:r>
        <w:t>zone</w:t>
      </w:r>
      <w:proofErr w:type="gramEnd"/>
      <w:r>
        <w:t xml:space="preserve"> 2 à potentiel radon faible mais sur lesquelles des facteurs géologiques particuliers peuvent faciliter le transfert du radon vers les bâtiments ;</w:t>
      </w:r>
    </w:p>
    <w:p w14:paraId="0764A7B9" w14:textId="77777777" w:rsidR="00503DCE" w:rsidRDefault="00261474" w:rsidP="00F01ECF">
      <w:pPr>
        <w:pStyle w:val="Corpsdetexte"/>
        <w:numPr>
          <w:ilvl w:val="0"/>
          <w:numId w:val="32"/>
        </w:numPr>
      </w:pPr>
      <w:proofErr w:type="gramStart"/>
      <w:r>
        <w:t>zone</w:t>
      </w:r>
      <w:proofErr w:type="gramEnd"/>
      <w:r>
        <w:t xml:space="preserve"> 3 à potentiel radon significatif.</w:t>
      </w:r>
    </w:p>
    <w:p w14:paraId="3B830733" w14:textId="77777777" w:rsidR="00503DCE" w:rsidRDefault="00261474">
      <w:pPr>
        <w:pStyle w:val="Corpsdetexte"/>
      </w:pPr>
      <w:r>
        <w:t>L'</w:t>
      </w:r>
      <w:hyperlink r:id="rId48" w:tgtFrame="_self">
        <w:r>
          <w:rPr>
            <w:rStyle w:val="Lienhypertexte"/>
          </w:rPr>
          <w:t>arrêté interministériel du 27 juin 2018</w:t>
        </w:r>
      </w:hyperlink>
      <w:r>
        <w:t>, délimite les zones à potentiel radon pour chaque commune.</w:t>
      </w:r>
    </w:p>
    <w:p w14:paraId="2CB802B3" w14:textId="77777777" w:rsidR="00503DCE" w:rsidRDefault="00261474">
      <w:pPr>
        <w:pStyle w:val="Rradon"/>
        <w:outlineLvl w:val="3"/>
      </w:pPr>
      <w:bookmarkStart w:id="58" w:name="__RefHeading___Toc6023_256812934613"/>
      <w:bookmarkEnd w:id="58"/>
      <w:r>
        <w:t>Historique des évènements marquants liés au risque</w:t>
      </w:r>
    </w:p>
    <w:p w14:paraId="4DE57D69" w14:textId="2C06B8C6" w:rsidR="00503DCE" w:rsidRPr="00AF7849" w:rsidRDefault="00AF7849" w:rsidP="00AF7849">
      <w:pPr>
        <w:pStyle w:val="Corpsdetexte"/>
        <w:shd w:val="clear" w:color="auto" w:fill="FFFFFF" w:themeFill="background1"/>
        <w:spacing w:after="57"/>
      </w:pPr>
      <w:r w:rsidRPr="00AF7849">
        <w:t>Mirebeau</w:t>
      </w:r>
      <w:r w:rsidR="00261474" w:rsidRPr="00AF7849">
        <w:t xml:space="preserve"> est classée en zone </w:t>
      </w:r>
      <w:r w:rsidRPr="00AF7849">
        <w:t>Faible</w:t>
      </w:r>
      <w:r w:rsidR="00261474" w:rsidRPr="00AF7849">
        <w:t>.</w:t>
      </w:r>
    </w:p>
    <w:p w14:paraId="7AF46680" w14:textId="77777777" w:rsidR="00503DCE" w:rsidRDefault="00261474">
      <w:pPr>
        <w:pStyle w:val="Rradon"/>
        <w:outlineLvl w:val="3"/>
      </w:pPr>
      <w:bookmarkStart w:id="59" w:name="__RefHeading___Toc6025_256812934613"/>
      <w:bookmarkEnd w:id="59"/>
      <w:r>
        <w:t>Mesures prises dans la commune</w:t>
      </w:r>
    </w:p>
    <w:p w14:paraId="0D0D446C" w14:textId="77777777" w:rsidR="00503DCE" w:rsidRDefault="00261474">
      <w:pPr>
        <w:pStyle w:val="Corpsdetexte"/>
      </w:pPr>
      <w:r>
        <w:t>Le seul moyen de connaître son niveau d’exposition au radon est de le mesurer grâce à un dosimètre radon, pendant au moins deux mois en période de chauffe, dans les pièces occupées aux niveaux les plus bas. En effet, le radon provenant principalement des sols sous les bâtiments, les expositions les plus élevées se situent généralement dans les lieux de vie les plus proches du sol. Le site de l’IRSN précise le protocole de mesure et propose une liste des fournisseurs de dosimètres.</w:t>
      </w:r>
    </w:p>
    <w:p w14:paraId="5106A9E4" w14:textId="77777777" w:rsidR="00503DCE" w:rsidRDefault="00261474">
      <w:pPr>
        <w:pStyle w:val="Corpsdetexte"/>
      </w:pPr>
      <w:r>
        <w:t>Si les résultats dépassent fortement le niveau de référence (&gt;1 000 Bq/m³), il est fortement recommandé de mettre en œuvre des solutions techniques pour réduire l’exposition au radon dans son habitation. Aussi, il est conseillé de faire appel à des professionnels du bâtiment qui pourront réaliser un diagnostic de la situation et aider à choisir les solutions les plus adaptées.</w:t>
      </w:r>
    </w:p>
    <w:p w14:paraId="07B074AF" w14:textId="77777777" w:rsidR="00503DCE" w:rsidRDefault="00261474">
      <w:pPr>
        <w:pStyle w:val="Rradon"/>
        <w:outlineLvl w:val="3"/>
      </w:pPr>
      <w:r>
        <w:lastRenderedPageBreak/>
        <w:t>Consignes de prévention</w:t>
      </w:r>
    </w:p>
    <w:p w14:paraId="177923C9" w14:textId="77777777" w:rsidR="00503DCE" w:rsidRDefault="00261474">
      <w:pPr>
        <w:pStyle w:val="Corpsdetexte"/>
        <w:spacing w:after="0"/>
      </w:pPr>
      <w:r>
        <w:rPr>
          <w:lang w:bidi="ar-SA"/>
        </w:rPr>
        <w:t xml:space="preserve">Des solutions techniques, à choisir et à adapter à son bâtiment, existent pour réduire la concentration en radon dans son </w:t>
      </w:r>
      <w:r>
        <w:t>habitation :</w:t>
      </w:r>
    </w:p>
    <w:p w14:paraId="1D5E9111" w14:textId="77777777" w:rsidR="00503DCE" w:rsidRDefault="00261474" w:rsidP="00F01ECF">
      <w:pPr>
        <w:pStyle w:val="Corpsdetexte"/>
        <w:numPr>
          <w:ilvl w:val="0"/>
          <w:numId w:val="33"/>
        </w:numPr>
        <w:spacing w:after="0"/>
      </w:pPr>
      <w:proofErr w:type="gramStart"/>
      <w:r>
        <w:t>aérer</w:t>
      </w:r>
      <w:proofErr w:type="gramEnd"/>
      <w:r>
        <w:t xml:space="preserve"> quotidiennement son domicile par l’ouverture des fenêtres au moins 10 minutes par jour ;</w:t>
      </w:r>
    </w:p>
    <w:p w14:paraId="4FEFF1BF" w14:textId="77777777" w:rsidR="00503DCE" w:rsidRDefault="00261474" w:rsidP="00F01ECF">
      <w:pPr>
        <w:pStyle w:val="Corpsdetexte"/>
        <w:numPr>
          <w:ilvl w:val="0"/>
          <w:numId w:val="33"/>
        </w:numPr>
        <w:spacing w:after="0"/>
      </w:pPr>
      <w:proofErr w:type="gramStart"/>
      <w:r>
        <w:t>nettoyer</w:t>
      </w:r>
      <w:proofErr w:type="gramEnd"/>
      <w:r>
        <w:t xml:space="preserve"> les entrées et sorties d’air, s’assurer que la ventilation mécanique fonctionne ;</w:t>
      </w:r>
    </w:p>
    <w:p w14:paraId="431A0B8C" w14:textId="77777777" w:rsidR="00503DCE" w:rsidRDefault="00261474" w:rsidP="00F01ECF">
      <w:pPr>
        <w:pStyle w:val="Corpsdetexte"/>
        <w:numPr>
          <w:ilvl w:val="0"/>
          <w:numId w:val="33"/>
        </w:numPr>
        <w:spacing w:after="0"/>
      </w:pPr>
      <w:proofErr w:type="gramStart"/>
      <w:r>
        <w:t>colmater</w:t>
      </w:r>
      <w:proofErr w:type="gramEnd"/>
      <w:r>
        <w:t xml:space="preserve"> les éventuelles fissures des murs ou améliorer les joints des passages des canalisations ;</w:t>
      </w:r>
    </w:p>
    <w:p w14:paraId="5939C78F" w14:textId="77777777" w:rsidR="00503DCE" w:rsidRDefault="00261474" w:rsidP="00F01ECF">
      <w:pPr>
        <w:pStyle w:val="Corpsdetexte"/>
        <w:numPr>
          <w:ilvl w:val="0"/>
          <w:numId w:val="33"/>
        </w:numPr>
      </w:pPr>
      <w:proofErr w:type="gramStart"/>
      <w:r>
        <w:t>améliorer</w:t>
      </w:r>
      <w:proofErr w:type="gramEnd"/>
      <w:r>
        <w:t>, rétablir ou mettre en œuvre une ventilation naturelle ou mécanique dans le soubassement de son domicile.</w:t>
      </w:r>
    </w:p>
    <w:p w14:paraId="18A9A0A7" w14:textId="77777777" w:rsidR="00503DCE" w:rsidRDefault="00261474">
      <w:pPr>
        <w:pStyle w:val="Rradon"/>
        <w:outlineLvl w:val="3"/>
      </w:pPr>
      <w:r>
        <w:t>Mesures prises dans la commune</w:t>
      </w:r>
    </w:p>
    <w:p w14:paraId="4EE80FC7" w14:textId="70D9093D" w:rsidR="004350F6" w:rsidRPr="004350F6" w:rsidRDefault="004350F6" w:rsidP="004350F6">
      <w:pPr>
        <w:pStyle w:val="Corpsdetexte"/>
      </w:pPr>
      <w:r>
        <w:t>Aucune mesure spécifique</w:t>
      </w:r>
    </w:p>
    <w:p w14:paraId="22CEDF0F" w14:textId="77777777" w:rsidR="00503DCE" w:rsidRDefault="00261474">
      <w:pPr>
        <w:pStyle w:val="Rradon"/>
        <w:outlineLvl w:val="3"/>
      </w:pPr>
      <w:bookmarkStart w:id="60" w:name="__RefHeading___Toc6029_256812934613"/>
      <w:bookmarkEnd w:id="60"/>
      <w:r>
        <w:t>Cartographie et enjeux concernés</w:t>
      </w:r>
    </w:p>
    <w:p w14:paraId="1B578BB5" w14:textId="39116176" w:rsidR="00503DCE" w:rsidRDefault="004350F6">
      <w:pPr>
        <w:pStyle w:val="Corpsdetexte"/>
      </w:pPr>
      <w:r>
        <w:rPr>
          <w:noProof/>
        </w:rPr>
        <w:drawing>
          <wp:anchor distT="0" distB="0" distL="114300" distR="114300" simplePos="0" relativeHeight="251720704" behindDoc="1" locked="0" layoutInCell="1" allowOverlap="1" wp14:anchorId="6AD4B4B2" wp14:editId="1C7D43FC">
            <wp:simplePos x="0" y="0"/>
            <wp:positionH relativeFrom="margin">
              <wp:align>left</wp:align>
            </wp:positionH>
            <wp:positionV relativeFrom="paragraph">
              <wp:posOffset>8991</wp:posOffset>
            </wp:positionV>
            <wp:extent cx="6696710" cy="4315460"/>
            <wp:effectExtent l="0" t="0" r="8890" b="8890"/>
            <wp:wrapNone/>
            <wp:docPr id="16852156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1562" name="Image 168521562"/>
                    <pic:cNvPicPr/>
                  </pic:nvPicPr>
                  <pic:blipFill>
                    <a:blip r:embed="rId49">
                      <a:extLst>
                        <a:ext uri="{28A0092B-C50C-407E-A947-70E740481C1C}">
                          <a14:useLocalDpi xmlns:a14="http://schemas.microsoft.com/office/drawing/2010/main" val="0"/>
                        </a:ext>
                      </a:extLst>
                    </a:blip>
                    <a:stretch>
                      <a:fillRect/>
                    </a:stretch>
                  </pic:blipFill>
                  <pic:spPr>
                    <a:xfrm>
                      <a:off x="0" y="0"/>
                      <a:ext cx="6696710" cy="4315460"/>
                    </a:xfrm>
                    <a:prstGeom prst="rect">
                      <a:avLst/>
                    </a:prstGeom>
                  </pic:spPr>
                </pic:pic>
              </a:graphicData>
            </a:graphic>
          </wp:anchor>
        </w:drawing>
      </w:r>
    </w:p>
    <w:p w14:paraId="08975AA0" w14:textId="77777777" w:rsidR="00503DCE" w:rsidRDefault="00503DCE">
      <w:pPr>
        <w:pStyle w:val="Corpsdetexte"/>
      </w:pPr>
    </w:p>
    <w:p w14:paraId="317C649F" w14:textId="77777777" w:rsidR="00503DCE" w:rsidRDefault="00503DCE">
      <w:pPr>
        <w:pStyle w:val="Corpsdetexte"/>
        <w:spacing w:after="57"/>
        <w:rPr>
          <w:rFonts w:cs="Times New Roman"/>
          <w:lang w:bidi="ar-SA"/>
        </w:rPr>
      </w:pPr>
    </w:p>
    <w:p w14:paraId="0C2CFFF5" w14:textId="77777777" w:rsidR="00503DCE" w:rsidRDefault="00503DCE">
      <w:pPr>
        <w:pStyle w:val="Corpsdetexte"/>
        <w:spacing w:after="57"/>
        <w:rPr>
          <w:rFonts w:cs="Times New Roman"/>
          <w:lang w:bidi="ar-SA"/>
        </w:rPr>
      </w:pPr>
    </w:p>
    <w:p w14:paraId="5172DB9E" w14:textId="77777777" w:rsidR="004350F6" w:rsidRDefault="004350F6">
      <w:pPr>
        <w:pStyle w:val="Corpsdetexte"/>
        <w:spacing w:after="57"/>
      </w:pPr>
    </w:p>
    <w:p w14:paraId="06591E50" w14:textId="77777777" w:rsidR="004350F6" w:rsidRDefault="004350F6">
      <w:pPr>
        <w:pStyle w:val="Corpsdetexte"/>
        <w:spacing w:after="57"/>
      </w:pPr>
    </w:p>
    <w:p w14:paraId="448EF25E" w14:textId="77777777" w:rsidR="004350F6" w:rsidRDefault="004350F6">
      <w:pPr>
        <w:pStyle w:val="Corpsdetexte"/>
        <w:spacing w:after="57"/>
      </w:pPr>
    </w:p>
    <w:p w14:paraId="5EC02C0E" w14:textId="77777777" w:rsidR="004350F6" w:rsidRDefault="004350F6">
      <w:pPr>
        <w:pStyle w:val="Corpsdetexte"/>
        <w:spacing w:after="57"/>
      </w:pPr>
    </w:p>
    <w:p w14:paraId="42391CA3" w14:textId="77777777" w:rsidR="004350F6" w:rsidRDefault="004350F6">
      <w:pPr>
        <w:pStyle w:val="Corpsdetexte"/>
        <w:spacing w:after="57"/>
      </w:pPr>
    </w:p>
    <w:p w14:paraId="0F10B5F5" w14:textId="77777777" w:rsidR="004350F6" w:rsidRDefault="004350F6">
      <w:pPr>
        <w:pStyle w:val="Corpsdetexte"/>
        <w:spacing w:after="57"/>
      </w:pPr>
    </w:p>
    <w:p w14:paraId="05EFC679" w14:textId="77777777" w:rsidR="004350F6" w:rsidRDefault="004350F6">
      <w:pPr>
        <w:pStyle w:val="Corpsdetexte"/>
        <w:spacing w:after="57"/>
      </w:pPr>
    </w:p>
    <w:p w14:paraId="70C6F1D9" w14:textId="77777777" w:rsidR="004350F6" w:rsidRDefault="004350F6">
      <w:pPr>
        <w:pStyle w:val="Corpsdetexte"/>
        <w:spacing w:after="57"/>
      </w:pPr>
    </w:p>
    <w:p w14:paraId="75A12A05" w14:textId="77777777" w:rsidR="004350F6" w:rsidRDefault="004350F6">
      <w:pPr>
        <w:pStyle w:val="Corpsdetexte"/>
        <w:spacing w:after="57"/>
      </w:pPr>
    </w:p>
    <w:p w14:paraId="24358CE0" w14:textId="77777777" w:rsidR="004350F6" w:rsidRDefault="004350F6">
      <w:pPr>
        <w:pStyle w:val="Corpsdetexte"/>
        <w:spacing w:after="57"/>
      </w:pPr>
    </w:p>
    <w:p w14:paraId="48FE7D5E" w14:textId="77777777" w:rsidR="004350F6" w:rsidRDefault="004350F6">
      <w:pPr>
        <w:pStyle w:val="Corpsdetexte"/>
        <w:spacing w:after="57"/>
      </w:pPr>
    </w:p>
    <w:p w14:paraId="69F6036A" w14:textId="77777777" w:rsidR="004350F6" w:rsidRDefault="004350F6">
      <w:pPr>
        <w:pStyle w:val="Corpsdetexte"/>
        <w:spacing w:after="57"/>
      </w:pPr>
    </w:p>
    <w:p w14:paraId="4B0AC9E3" w14:textId="77777777" w:rsidR="004350F6" w:rsidRDefault="004350F6">
      <w:pPr>
        <w:pStyle w:val="Corpsdetexte"/>
        <w:spacing w:after="57"/>
      </w:pPr>
    </w:p>
    <w:p w14:paraId="49D8CE88" w14:textId="77777777" w:rsidR="004350F6" w:rsidRDefault="004350F6">
      <w:pPr>
        <w:pStyle w:val="Corpsdetexte"/>
        <w:spacing w:after="57"/>
      </w:pPr>
    </w:p>
    <w:p w14:paraId="23E3DC6C" w14:textId="77777777" w:rsidR="004350F6" w:rsidRDefault="004350F6">
      <w:pPr>
        <w:pStyle w:val="Corpsdetexte"/>
        <w:spacing w:after="57"/>
      </w:pPr>
    </w:p>
    <w:p w14:paraId="4A0A27D7" w14:textId="77777777" w:rsidR="004350F6" w:rsidRDefault="004350F6">
      <w:pPr>
        <w:pStyle w:val="Corpsdetexte"/>
        <w:spacing w:after="57"/>
      </w:pPr>
    </w:p>
    <w:p w14:paraId="651EDE7B" w14:textId="77777777" w:rsidR="004350F6" w:rsidRDefault="004350F6">
      <w:pPr>
        <w:pStyle w:val="Corpsdetexte"/>
        <w:spacing w:after="57"/>
      </w:pPr>
    </w:p>
    <w:p w14:paraId="211E0D54" w14:textId="2923A7BA" w:rsidR="00503DCE" w:rsidRDefault="004350F6">
      <w:pPr>
        <w:pStyle w:val="Corpsdetexte"/>
        <w:spacing w:after="57"/>
        <w:rPr>
          <w:rFonts w:cs="Times New Roman"/>
          <w:lang w:bidi="ar-SA"/>
        </w:rPr>
      </w:pPr>
      <w:r>
        <w:rPr>
          <w:noProof/>
        </w:rPr>
        <w:drawing>
          <wp:anchor distT="0" distB="0" distL="114300" distR="114300" simplePos="0" relativeHeight="251721728" behindDoc="1" locked="0" layoutInCell="1" allowOverlap="1" wp14:anchorId="7E29177E" wp14:editId="78BF2F6C">
            <wp:simplePos x="0" y="0"/>
            <wp:positionH relativeFrom="column">
              <wp:posOffset>1337</wp:posOffset>
            </wp:positionH>
            <wp:positionV relativeFrom="paragraph">
              <wp:posOffset>-3175</wp:posOffset>
            </wp:positionV>
            <wp:extent cx="2943225" cy="1666875"/>
            <wp:effectExtent l="0" t="0" r="9525" b="9525"/>
            <wp:wrapNone/>
            <wp:docPr id="102355185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51855" name="Image 1023551855"/>
                    <pic:cNvPicPr/>
                  </pic:nvPicPr>
                  <pic:blipFill>
                    <a:blip r:embed="rId50">
                      <a:extLst>
                        <a:ext uri="{28A0092B-C50C-407E-A947-70E740481C1C}">
                          <a14:useLocalDpi xmlns:a14="http://schemas.microsoft.com/office/drawing/2010/main" val="0"/>
                        </a:ext>
                      </a:extLst>
                    </a:blip>
                    <a:stretch>
                      <a:fillRect/>
                    </a:stretch>
                  </pic:blipFill>
                  <pic:spPr>
                    <a:xfrm>
                      <a:off x="0" y="0"/>
                      <a:ext cx="2943225" cy="1666875"/>
                    </a:xfrm>
                    <a:prstGeom prst="rect">
                      <a:avLst/>
                    </a:prstGeom>
                  </pic:spPr>
                </pic:pic>
              </a:graphicData>
            </a:graphic>
          </wp:anchor>
        </w:drawing>
      </w:r>
      <w:r w:rsidR="00261474">
        <w:br w:type="page"/>
      </w:r>
    </w:p>
    <w:tbl>
      <w:tblPr>
        <w:tblW w:w="10553" w:type="dxa"/>
        <w:tblLayout w:type="fixed"/>
        <w:tblCellMar>
          <w:top w:w="55" w:type="dxa"/>
          <w:left w:w="55" w:type="dxa"/>
          <w:bottom w:w="55" w:type="dxa"/>
          <w:right w:w="55" w:type="dxa"/>
        </w:tblCellMar>
        <w:tblLook w:val="0000" w:firstRow="0" w:lastRow="0" w:firstColumn="0" w:lastColumn="0" w:noHBand="0" w:noVBand="0"/>
      </w:tblPr>
      <w:tblGrid>
        <w:gridCol w:w="2276"/>
        <w:gridCol w:w="8277"/>
      </w:tblGrid>
      <w:tr w:rsidR="00503DCE" w14:paraId="1BA1E2EA" w14:textId="77777777">
        <w:tc>
          <w:tcPr>
            <w:tcW w:w="2276" w:type="dxa"/>
            <w:tcBorders>
              <w:top w:val="single" w:sz="2" w:space="0" w:color="FF4C00"/>
              <w:left w:val="single" w:sz="2" w:space="0" w:color="FF4C00"/>
              <w:bottom w:val="single" w:sz="2" w:space="0" w:color="FF4C00"/>
            </w:tcBorders>
            <w:vAlign w:val="center"/>
          </w:tcPr>
          <w:p w14:paraId="18F21C9F" w14:textId="77777777" w:rsidR="00503DCE" w:rsidRDefault="00261474">
            <w:pPr>
              <w:pStyle w:val="Contenudetableau"/>
              <w:pageBreakBefore/>
              <w:jc w:val="center"/>
              <w:rPr>
                <w:rFonts w:ascii="Aleagram2013" w:hAnsi="Aleagram2013"/>
                <w:color w:val="FF4C00"/>
                <w:sz w:val="108"/>
                <w:szCs w:val="108"/>
              </w:rPr>
            </w:pPr>
            <w:proofErr w:type="gramStart"/>
            <w:r>
              <w:rPr>
                <w:rFonts w:ascii="Aleagram2013" w:hAnsi="Aleagram2013"/>
                <w:color w:val="FF4C00"/>
                <w:sz w:val="108"/>
                <w:szCs w:val="108"/>
              </w:rPr>
              <w:lastRenderedPageBreak/>
              <w:t>a</w:t>
            </w:r>
            <w:proofErr w:type="gramEnd"/>
          </w:p>
        </w:tc>
        <w:tc>
          <w:tcPr>
            <w:tcW w:w="8277" w:type="dxa"/>
            <w:shd w:val="clear" w:color="auto" w:fill="FF4C00"/>
            <w:vAlign w:val="center"/>
          </w:tcPr>
          <w:p w14:paraId="1B40AFB8" w14:textId="77777777" w:rsidR="00503DCE" w:rsidRDefault="00261474">
            <w:pPr>
              <w:pStyle w:val="Titre3"/>
            </w:pPr>
            <w:bookmarkStart w:id="61" w:name="_Toc148532358"/>
            <w:r>
              <w:t>Risque pollution des sols</w:t>
            </w:r>
            <w:bookmarkEnd w:id="61"/>
          </w:p>
        </w:tc>
      </w:tr>
    </w:tbl>
    <w:p w14:paraId="2C8ADFE9" w14:textId="77777777" w:rsidR="00503DCE" w:rsidRDefault="00261474">
      <w:pPr>
        <w:pStyle w:val="Rindustrielpollutionsol"/>
        <w:outlineLvl w:val="3"/>
      </w:pPr>
      <w:bookmarkStart w:id="62" w:name="__RefHeading___Toc6021_256812934615"/>
      <w:bookmarkEnd w:id="62"/>
      <w:r>
        <w:t>Le risque pollution des sols</w:t>
      </w:r>
    </w:p>
    <w:p w14:paraId="66BCAA42" w14:textId="77777777" w:rsidR="00503DCE" w:rsidRDefault="00261474">
      <w:pPr>
        <w:pStyle w:val="Corpsdetexte"/>
      </w:pPr>
      <w:r>
        <w:t xml:space="preserve">En matière de sites et sols pollués, les démarches de gestion mises en place s’appuient sur les principes suivants : prévenir les pollutions futures, mettre en sécurité les sites nouvellement découverts, connaître, surveiller et maîtriser les impacts, traiter et réhabiliter en fonction de l’usage puis pérenniser cet usage, garder la mémoire, impliquer l’ensemble des acteurs. </w:t>
      </w:r>
    </w:p>
    <w:p w14:paraId="6EDCA427" w14:textId="77777777" w:rsidR="00503DCE" w:rsidRDefault="00261474">
      <w:pPr>
        <w:pStyle w:val="Corpsdetexte"/>
      </w:pPr>
      <w:r>
        <w:t>Deux siècles d’activités industrielles ont laissé en France des pollutions de sols susceptibles de présenter des risques sanitaires, notamment lors de la reconversion d’anciennes zones industrielles en zones résidentielles ou de services.</w:t>
      </w:r>
    </w:p>
    <w:p w14:paraId="219267E0" w14:textId="77777777" w:rsidR="00503DCE" w:rsidRDefault="00261474">
      <w:pPr>
        <w:pStyle w:val="Corpsdetexte"/>
      </w:pPr>
      <w:r>
        <w:t>Compte tenu des enjeux de réhabilitation de ces sites, la politique française de gestion des sites et des sols pollués a été renforcée par la loi pour l’accès au logement et un urbanisme rénové (ALUR) du 24 mars 2014. Elle prévoyait l’élaboration par l’État, avant le 1</w:t>
      </w:r>
      <w:r>
        <w:rPr>
          <w:vertAlign w:val="superscript"/>
        </w:rPr>
        <w:t>er</w:t>
      </w:r>
      <w:r>
        <w:t xml:space="preserve"> janvier 2019, des Secteurs d’Information sur les Sols (SIS) sur les sites pollués susceptibles de présenter des risques, notamment en cas de changement d’usage.</w:t>
      </w:r>
    </w:p>
    <w:p w14:paraId="08A7D206" w14:textId="77777777" w:rsidR="00503DCE" w:rsidRDefault="00261474">
      <w:pPr>
        <w:pStyle w:val="Corpsdetexte"/>
      </w:pPr>
      <w:r>
        <w:t xml:space="preserve">Les dispositions relatives aux SIS améliorent l’information des populations sur la pollution des sols et garantissent la compatibilité entre les usages potentiels et l’état des sols afin de préserver la sécurité, la santé et l’environnement. </w:t>
      </w:r>
    </w:p>
    <w:p w14:paraId="2930D4E5" w14:textId="77777777" w:rsidR="00503DCE" w:rsidRDefault="00261474">
      <w:pPr>
        <w:pStyle w:val="Rindustrielpollutionsol"/>
        <w:outlineLvl w:val="3"/>
      </w:pPr>
      <w:bookmarkStart w:id="63" w:name="__RefHeading___Toc6023_256812934615"/>
      <w:bookmarkEnd w:id="63"/>
      <w:r>
        <w:t>Historique des évènements marquants liés au risque</w:t>
      </w:r>
    </w:p>
    <w:p w14:paraId="0B72D753" w14:textId="4CCA25E9" w:rsidR="00503DCE" w:rsidRPr="004C47C6" w:rsidRDefault="00261474" w:rsidP="004C47C6">
      <w:pPr>
        <w:pStyle w:val="Corpsdetexte"/>
      </w:pPr>
      <w:r w:rsidRPr="004C47C6">
        <w:t xml:space="preserve">On dénombre sur </w:t>
      </w:r>
      <w:r w:rsidR="004350F6" w:rsidRPr="004C47C6">
        <w:t>Mirebeau</w:t>
      </w:r>
      <w:r w:rsidRPr="004C47C6">
        <w:t xml:space="preserve"> </w:t>
      </w:r>
      <w:r w:rsidR="004350F6" w:rsidRPr="004C47C6">
        <w:t>27</w:t>
      </w:r>
      <w:r w:rsidRPr="004C47C6">
        <w:t xml:space="preserve"> secteurs d’information sur les sols. Ils correspondent à des sites d’anciennes usines à gaz/anciens</w:t>
      </w:r>
      <w:r w:rsidR="004C47C6">
        <w:t>.</w:t>
      </w:r>
    </w:p>
    <w:p w14:paraId="4FBB35F0" w14:textId="77777777" w:rsidR="00503DCE" w:rsidRPr="004C47C6" w:rsidRDefault="00503DCE" w:rsidP="004C47C6">
      <w:pPr>
        <w:pStyle w:val="Corpsdetexte"/>
      </w:pPr>
    </w:p>
    <w:p w14:paraId="144C9AF8" w14:textId="77777777" w:rsidR="00503DCE" w:rsidRPr="004C47C6" w:rsidRDefault="00261474" w:rsidP="004C47C6">
      <w:pPr>
        <w:pStyle w:val="Corpsdetexte"/>
      </w:pPr>
      <w:r w:rsidRPr="004C47C6">
        <w:t>Il a été démontré que l'usage actuel des terrains concernés ne présente pas de risques, le propriétaire des terrains conserve la responsabilité d'informer le futur occupant du site quant aux risques éventuels de présence d'une pollution résiduelle des terrains.</w:t>
      </w:r>
    </w:p>
    <w:p w14:paraId="59E1E539" w14:textId="77777777" w:rsidR="00503DCE" w:rsidRPr="004C47C6" w:rsidRDefault="00503DCE" w:rsidP="004C47C6">
      <w:pPr>
        <w:pStyle w:val="Corpsdetexte"/>
      </w:pP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5272"/>
        <w:gridCol w:w="5274"/>
      </w:tblGrid>
      <w:tr w:rsidR="00503DCE" w14:paraId="283CE40E" w14:textId="77777777">
        <w:tc>
          <w:tcPr>
            <w:tcW w:w="5272" w:type="dxa"/>
          </w:tcPr>
          <w:p w14:paraId="4A23A056" w14:textId="77777777" w:rsidR="00503DCE" w:rsidRDefault="00261474">
            <w:pPr>
              <w:pStyle w:val="Contenudetableau"/>
              <w:jc w:val="center"/>
              <w:rPr>
                <w:rFonts w:ascii="Liberation Sans" w:hAnsi="Liberation Sans"/>
              </w:rPr>
            </w:pPr>
            <w:r>
              <w:rPr>
                <w:noProof/>
              </w:rPr>
              <w:drawing>
                <wp:anchor distT="0" distB="0" distL="0" distR="0" simplePos="0" relativeHeight="251688960" behindDoc="0" locked="0" layoutInCell="0" allowOverlap="1" wp14:anchorId="310F0B30" wp14:editId="292D100C">
                  <wp:simplePos x="0" y="0"/>
                  <wp:positionH relativeFrom="column">
                    <wp:align>center</wp:align>
                  </wp:positionH>
                  <wp:positionV relativeFrom="paragraph">
                    <wp:posOffset>635</wp:posOffset>
                  </wp:positionV>
                  <wp:extent cx="3277870" cy="2187575"/>
                  <wp:effectExtent l="0" t="0" r="0" b="0"/>
                  <wp:wrapSquare wrapText="largest"/>
                  <wp:docPr id="7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
                          <pic:cNvPicPr>
                            <a:picLocks noChangeAspect="1" noChangeArrowheads="1"/>
                          </pic:cNvPicPr>
                        </pic:nvPicPr>
                        <pic:blipFill>
                          <a:blip r:embed="rId51"/>
                          <a:stretch>
                            <a:fillRect/>
                          </a:stretch>
                        </pic:blipFill>
                        <pic:spPr bwMode="auto">
                          <a:xfrm>
                            <a:off x="0" y="0"/>
                            <a:ext cx="3277870" cy="2187575"/>
                          </a:xfrm>
                          <a:prstGeom prst="rect">
                            <a:avLst/>
                          </a:prstGeom>
                        </pic:spPr>
                      </pic:pic>
                    </a:graphicData>
                  </a:graphic>
                </wp:anchor>
              </w:drawing>
            </w:r>
            <w:r>
              <w:rPr>
                <w:rFonts w:ascii="Martel" w:hAnsi="Martel"/>
                <w:i/>
                <w:color w:val="9F9E8E"/>
              </w:rPr>
              <w:t>Photo issue du site de l’ORRNA</w:t>
            </w:r>
            <w:r>
              <w:rPr>
                <w:rFonts w:ascii="Liberation Sans" w:hAnsi="Liberation Sans"/>
              </w:rPr>
              <w:t xml:space="preserve"> </w:t>
            </w:r>
          </w:p>
        </w:tc>
        <w:tc>
          <w:tcPr>
            <w:tcW w:w="5274" w:type="dxa"/>
          </w:tcPr>
          <w:p w14:paraId="53CADAE8" w14:textId="68280CB9" w:rsidR="00503DCE" w:rsidRDefault="00503DCE">
            <w:pPr>
              <w:pStyle w:val="Contenudetableau"/>
              <w:jc w:val="center"/>
              <w:rPr>
                <w:rFonts w:ascii="Liberation Sans" w:hAnsi="Liberation Sans"/>
              </w:rPr>
            </w:pPr>
          </w:p>
        </w:tc>
      </w:tr>
    </w:tbl>
    <w:p w14:paraId="4A85DF21" w14:textId="6AE63A88" w:rsidR="00503DCE" w:rsidRDefault="00261474">
      <w:pPr>
        <w:pStyle w:val="Rindustrielpollutionsol"/>
        <w:outlineLvl w:val="3"/>
      </w:pPr>
      <w:bookmarkStart w:id="64" w:name="__RefHeading___Toc6025_256812934615"/>
      <w:bookmarkEnd w:id="64"/>
      <w:r>
        <w:lastRenderedPageBreak/>
        <w:t>Mesures prises dans la commune</w:t>
      </w:r>
    </w:p>
    <w:p w14:paraId="0CCDDA25" w14:textId="715CAB56" w:rsidR="00503DCE" w:rsidRDefault="00261474">
      <w:pPr>
        <w:pStyle w:val="Corpsdetexte"/>
        <w:rPr>
          <w:lang w:bidi="ar-SA"/>
        </w:rPr>
      </w:pPr>
      <w:r>
        <w:rPr>
          <w:lang w:bidi="ar-SA"/>
        </w:rPr>
        <w:t xml:space="preserve">De nombreux sites urbains ayant accueilli par le passé des activités industrielles se retrouvent à l’état de friches polluées. La reconquête de ce foncier est un enjeu majeur de la recomposition des fonctionnalités et des paysages urbains. Elle permet de traiter une situation dégradée d’îlots délaissés qui déstructurent l’espace urbain et de regagner ces espaces qui bénéficient souvent d’une situation géographique propice aux opérations d’aménagement maîtrisé. </w:t>
      </w:r>
    </w:p>
    <w:p w14:paraId="50367929" w14:textId="05376B9C" w:rsidR="00503DCE" w:rsidRDefault="00503DCE">
      <w:pPr>
        <w:pStyle w:val="Corpsdetexte"/>
        <w:spacing w:after="57"/>
        <w:rPr>
          <w:rFonts w:cs="Times New Roman"/>
          <w:lang w:bidi="ar-SA"/>
        </w:rPr>
      </w:pPr>
    </w:p>
    <w:p w14:paraId="54D2EAD1" w14:textId="7447D6EB" w:rsidR="00503DCE" w:rsidRDefault="00261474">
      <w:pPr>
        <w:pStyle w:val="Corpsdetexte"/>
        <w:spacing w:after="57"/>
        <w:rPr>
          <w:rFonts w:cs="Times New Roman"/>
          <w:b/>
          <w:bCs/>
          <w:lang w:bidi="ar-SA"/>
        </w:rPr>
      </w:pPr>
      <w:r>
        <w:rPr>
          <w:rFonts w:cs="Times New Roman"/>
          <w:b/>
          <w:bCs/>
          <w:color w:val="000000"/>
          <w:lang w:bidi="ar-SA"/>
        </w:rPr>
        <w:t>La prise en compte du risque dans l’aménagement</w:t>
      </w:r>
      <w:r>
        <w:rPr>
          <w:rFonts w:cs="Times New Roman"/>
          <w:color w:val="000000"/>
          <w:lang w:bidi="ar-SA"/>
        </w:rPr>
        <w:t xml:space="preserve"> </w:t>
      </w:r>
    </w:p>
    <w:p w14:paraId="3A87345C" w14:textId="3BA698C3" w:rsidR="00503DCE" w:rsidRDefault="00261474">
      <w:pPr>
        <w:pStyle w:val="Corpsdetexte"/>
        <w:spacing w:after="57"/>
        <w:rPr>
          <w:rFonts w:cs="Times New Roman"/>
          <w:b/>
          <w:bCs/>
          <w:lang w:bidi="ar-SA"/>
        </w:rPr>
      </w:pPr>
      <w:r>
        <w:rPr>
          <w:rFonts w:cs="Times New Roman"/>
          <w:color w:val="000000"/>
          <w:lang w:bidi="ar-SA"/>
        </w:rPr>
        <w:t>Les terrains placés en SIS font par ailleurs l’objet d’obligation d’information de l’acquéreur et du locataire.</w:t>
      </w:r>
    </w:p>
    <w:p w14:paraId="6FF07E7E" w14:textId="057D8BC2" w:rsidR="00503DCE" w:rsidRDefault="00261474">
      <w:pPr>
        <w:pStyle w:val="Rindustrielpollutionsol"/>
        <w:outlineLvl w:val="3"/>
      </w:pPr>
      <w:bookmarkStart w:id="65" w:name="__RefHeading___Toc6029_256812934615"/>
      <w:bookmarkEnd w:id="65"/>
      <w:r>
        <w:t>Cartographie et enjeux concernés</w:t>
      </w:r>
    </w:p>
    <w:p w14:paraId="2159D259" w14:textId="5CEBEE78" w:rsidR="00503DCE" w:rsidRDefault="004350F6">
      <w:pPr>
        <w:pStyle w:val="Corpsdetexte"/>
      </w:pPr>
      <w:r>
        <w:rPr>
          <w:noProof/>
        </w:rPr>
        <w:drawing>
          <wp:anchor distT="0" distB="0" distL="114300" distR="114300" simplePos="0" relativeHeight="251722752" behindDoc="1" locked="0" layoutInCell="1" allowOverlap="1" wp14:anchorId="717C57F0" wp14:editId="403BA37A">
            <wp:simplePos x="0" y="0"/>
            <wp:positionH relativeFrom="column">
              <wp:posOffset>1337</wp:posOffset>
            </wp:positionH>
            <wp:positionV relativeFrom="paragraph">
              <wp:posOffset>1103</wp:posOffset>
            </wp:positionV>
            <wp:extent cx="6696710" cy="5316220"/>
            <wp:effectExtent l="0" t="0" r="8890" b="0"/>
            <wp:wrapNone/>
            <wp:docPr id="75780086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00866" name="Image 757800866"/>
                    <pic:cNvPicPr/>
                  </pic:nvPicPr>
                  <pic:blipFill>
                    <a:blip r:embed="rId52">
                      <a:extLst>
                        <a:ext uri="{28A0092B-C50C-407E-A947-70E740481C1C}">
                          <a14:useLocalDpi xmlns:a14="http://schemas.microsoft.com/office/drawing/2010/main" val="0"/>
                        </a:ext>
                      </a:extLst>
                    </a:blip>
                    <a:stretch>
                      <a:fillRect/>
                    </a:stretch>
                  </pic:blipFill>
                  <pic:spPr>
                    <a:xfrm>
                      <a:off x="0" y="0"/>
                      <a:ext cx="6696710" cy="5316220"/>
                    </a:xfrm>
                    <a:prstGeom prst="rect">
                      <a:avLst/>
                    </a:prstGeom>
                  </pic:spPr>
                </pic:pic>
              </a:graphicData>
            </a:graphic>
          </wp:anchor>
        </w:drawing>
      </w:r>
    </w:p>
    <w:p w14:paraId="0DE77022" w14:textId="77777777" w:rsidR="00503DCE" w:rsidRDefault="00503DCE">
      <w:pPr>
        <w:pStyle w:val="Corpsdetexte"/>
      </w:pPr>
    </w:p>
    <w:p w14:paraId="3B96A393" w14:textId="5571A89F" w:rsidR="004350F6" w:rsidRDefault="004350F6">
      <w:pPr>
        <w:pStyle w:val="Corpsdetexte"/>
        <w:spacing w:after="57"/>
      </w:pPr>
    </w:p>
    <w:p w14:paraId="3F5204E1" w14:textId="1ABC29F6" w:rsidR="004350F6" w:rsidRDefault="004350F6">
      <w:pPr>
        <w:pStyle w:val="Corpsdetexte"/>
        <w:spacing w:after="57"/>
      </w:pPr>
    </w:p>
    <w:p w14:paraId="2409BAA8" w14:textId="77777777" w:rsidR="004350F6" w:rsidRDefault="004350F6">
      <w:pPr>
        <w:pStyle w:val="Corpsdetexte"/>
        <w:spacing w:after="57"/>
      </w:pPr>
    </w:p>
    <w:p w14:paraId="59D23779" w14:textId="1A4DDE65" w:rsidR="004350F6" w:rsidRDefault="004350F6">
      <w:pPr>
        <w:pStyle w:val="Corpsdetexte"/>
        <w:spacing w:after="57"/>
      </w:pPr>
    </w:p>
    <w:p w14:paraId="4FAD2969" w14:textId="77777777" w:rsidR="004350F6" w:rsidRDefault="004350F6">
      <w:pPr>
        <w:pStyle w:val="Corpsdetexte"/>
        <w:spacing w:after="57"/>
      </w:pPr>
    </w:p>
    <w:p w14:paraId="31CFD17E" w14:textId="38569987" w:rsidR="004350F6" w:rsidRDefault="004350F6">
      <w:pPr>
        <w:pStyle w:val="Corpsdetexte"/>
        <w:spacing w:after="57"/>
      </w:pPr>
    </w:p>
    <w:p w14:paraId="238F2497" w14:textId="32438206" w:rsidR="004350F6" w:rsidRDefault="004350F6">
      <w:pPr>
        <w:pStyle w:val="Corpsdetexte"/>
        <w:spacing w:after="57"/>
      </w:pPr>
    </w:p>
    <w:p w14:paraId="2B94C896" w14:textId="6856AF00" w:rsidR="004350F6" w:rsidRDefault="004350F6">
      <w:pPr>
        <w:pStyle w:val="Corpsdetexte"/>
        <w:spacing w:after="57"/>
      </w:pPr>
    </w:p>
    <w:p w14:paraId="79598328" w14:textId="7C034F90" w:rsidR="004350F6" w:rsidRDefault="004350F6">
      <w:pPr>
        <w:pStyle w:val="Corpsdetexte"/>
        <w:spacing w:after="57"/>
      </w:pPr>
    </w:p>
    <w:p w14:paraId="5B2431AA" w14:textId="3845E56D" w:rsidR="004350F6" w:rsidRDefault="004350F6">
      <w:pPr>
        <w:pStyle w:val="Corpsdetexte"/>
        <w:spacing w:after="57"/>
      </w:pPr>
    </w:p>
    <w:p w14:paraId="02A834D7" w14:textId="04CF50A1" w:rsidR="004350F6" w:rsidRDefault="004350F6">
      <w:pPr>
        <w:pStyle w:val="Corpsdetexte"/>
        <w:spacing w:after="57"/>
      </w:pPr>
    </w:p>
    <w:p w14:paraId="34612919" w14:textId="234F23D8" w:rsidR="004350F6" w:rsidRDefault="004350F6">
      <w:pPr>
        <w:pStyle w:val="Corpsdetexte"/>
        <w:spacing w:after="57"/>
      </w:pPr>
    </w:p>
    <w:p w14:paraId="5A0A5448" w14:textId="078E7D35" w:rsidR="004350F6" w:rsidRDefault="004350F6">
      <w:pPr>
        <w:pStyle w:val="Corpsdetexte"/>
        <w:spacing w:after="57"/>
      </w:pPr>
    </w:p>
    <w:p w14:paraId="7775113B" w14:textId="0CA47E03" w:rsidR="004350F6" w:rsidRDefault="004350F6">
      <w:pPr>
        <w:pStyle w:val="Corpsdetexte"/>
        <w:spacing w:after="57"/>
      </w:pPr>
    </w:p>
    <w:p w14:paraId="1450D72D" w14:textId="7FDF36BA" w:rsidR="004350F6" w:rsidRDefault="004350F6">
      <w:pPr>
        <w:pStyle w:val="Corpsdetexte"/>
        <w:spacing w:after="57"/>
      </w:pPr>
    </w:p>
    <w:p w14:paraId="60A35BE6" w14:textId="601A4235" w:rsidR="004350F6" w:rsidRDefault="004350F6">
      <w:pPr>
        <w:pStyle w:val="Corpsdetexte"/>
        <w:spacing w:after="57"/>
      </w:pPr>
    </w:p>
    <w:p w14:paraId="62C37D57" w14:textId="2FE8714F" w:rsidR="004350F6" w:rsidRDefault="004350F6">
      <w:pPr>
        <w:pStyle w:val="Corpsdetexte"/>
        <w:spacing w:after="57"/>
      </w:pPr>
    </w:p>
    <w:p w14:paraId="71F9C9AA" w14:textId="7617D135" w:rsidR="004350F6" w:rsidRDefault="004350F6">
      <w:pPr>
        <w:pStyle w:val="Corpsdetexte"/>
        <w:spacing w:after="57"/>
      </w:pPr>
    </w:p>
    <w:p w14:paraId="0794EF79" w14:textId="77777777" w:rsidR="004350F6" w:rsidRDefault="004350F6">
      <w:pPr>
        <w:pStyle w:val="Corpsdetexte"/>
        <w:spacing w:after="57"/>
      </w:pPr>
    </w:p>
    <w:p w14:paraId="427C9A0E" w14:textId="23BE9042" w:rsidR="004350F6" w:rsidRDefault="004350F6">
      <w:pPr>
        <w:pStyle w:val="Corpsdetexte"/>
        <w:spacing w:after="57"/>
      </w:pPr>
    </w:p>
    <w:p w14:paraId="413ED0AE" w14:textId="43FDD3F4" w:rsidR="004350F6" w:rsidRDefault="004350F6">
      <w:pPr>
        <w:pStyle w:val="Corpsdetexte"/>
        <w:spacing w:after="57"/>
      </w:pPr>
    </w:p>
    <w:p w14:paraId="0A1CA392" w14:textId="5BCD8161" w:rsidR="004350F6" w:rsidRDefault="004350F6">
      <w:pPr>
        <w:pStyle w:val="Corpsdetexte"/>
        <w:spacing w:after="57"/>
      </w:pPr>
    </w:p>
    <w:p w14:paraId="4978A444" w14:textId="03C126AD" w:rsidR="004350F6" w:rsidRDefault="004350F6">
      <w:pPr>
        <w:pStyle w:val="Corpsdetexte"/>
        <w:spacing w:after="57"/>
      </w:pPr>
    </w:p>
    <w:p w14:paraId="78CF22ED" w14:textId="1D82F82F" w:rsidR="004350F6" w:rsidRDefault="004350F6">
      <w:pPr>
        <w:pStyle w:val="Corpsdetexte"/>
        <w:spacing w:after="57"/>
      </w:pPr>
      <w:r>
        <w:rPr>
          <w:noProof/>
        </w:rPr>
        <w:drawing>
          <wp:anchor distT="0" distB="0" distL="114300" distR="114300" simplePos="0" relativeHeight="251723776" behindDoc="1" locked="0" layoutInCell="1" allowOverlap="1" wp14:anchorId="28D07A1C" wp14:editId="36DE4502">
            <wp:simplePos x="0" y="0"/>
            <wp:positionH relativeFrom="column">
              <wp:posOffset>-37465</wp:posOffset>
            </wp:positionH>
            <wp:positionV relativeFrom="paragraph">
              <wp:posOffset>163997</wp:posOffset>
            </wp:positionV>
            <wp:extent cx="6696710" cy="1499870"/>
            <wp:effectExtent l="0" t="0" r="8890" b="5080"/>
            <wp:wrapNone/>
            <wp:docPr id="51707899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993" name="Image 517078993"/>
                    <pic:cNvPicPr/>
                  </pic:nvPicPr>
                  <pic:blipFill>
                    <a:blip r:embed="rId53">
                      <a:extLst>
                        <a:ext uri="{28A0092B-C50C-407E-A947-70E740481C1C}">
                          <a14:useLocalDpi xmlns:a14="http://schemas.microsoft.com/office/drawing/2010/main" val="0"/>
                        </a:ext>
                      </a:extLst>
                    </a:blip>
                    <a:stretch>
                      <a:fillRect/>
                    </a:stretch>
                  </pic:blipFill>
                  <pic:spPr>
                    <a:xfrm>
                      <a:off x="0" y="0"/>
                      <a:ext cx="6696710" cy="1499870"/>
                    </a:xfrm>
                    <a:prstGeom prst="rect">
                      <a:avLst/>
                    </a:prstGeom>
                  </pic:spPr>
                </pic:pic>
              </a:graphicData>
            </a:graphic>
          </wp:anchor>
        </w:drawing>
      </w:r>
    </w:p>
    <w:p w14:paraId="02C58CFD" w14:textId="1A71FED7" w:rsidR="00503DCE" w:rsidRDefault="00261474">
      <w:pPr>
        <w:pStyle w:val="Corpsdetexte"/>
        <w:spacing w:after="57"/>
        <w:rPr>
          <w:rFonts w:cs="Times New Roman"/>
          <w:lang w:bidi="ar-SA"/>
        </w:rPr>
      </w:pPr>
      <w:r>
        <w:br w:type="page"/>
      </w:r>
    </w:p>
    <w:p w14:paraId="6FBE8812" w14:textId="77777777" w:rsidR="00503DCE" w:rsidRDefault="00261474">
      <w:pPr>
        <w:pStyle w:val="Titre1"/>
        <w:pBdr>
          <w:top w:val="single" w:sz="2" w:space="1" w:color="000000"/>
          <w:left w:val="single" w:sz="2" w:space="1" w:color="000000"/>
          <w:bottom w:val="single" w:sz="2" w:space="1" w:color="000000"/>
          <w:right w:val="single" w:sz="2" w:space="1" w:color="000000"/>
        </w:pBdr>
        <w:shd w:val="clear" w:color="auto" w:fill="729FCF"/>
        <w:spacing w:before="0" w:after="119"/>
        <w:jc w:val="center"/>
        <w:rPr>
          <w:rFonts w:ascii="Arial Black" w:hAnsi="Arial Black" w:cs="Times New Roman"/>
          <w:b w:val="0"/>
          <w:bCs w:val="0"/>
          <w:color w:val="FFFFFF"/>
          <w:lang w:bidi="ar-SA"/>
        </w:rPr>
      </w:pPr>
      <w:bookmarkStart w:id="66" w:name="_Toc148532359"/>
      <w:r>
        <w:rPr>
          <w:rFonts w:ascii="Arial Black" w:hAnsi="Arial Black" w:cs="Times New Roman"/>
          <w:b w:val="0"/>
          <w:bCs w:val="0"/>
          <w:color w:val="FFFFFF"/>
          <w:lang w:bidi="ar-SA"/>
        </w:rPr>
        <w:lastRenderedPageBreak/>
        <w:t>ALERTE ET INFORMATIONS</w:t>
      </w:r>
      <w:bookmarkEnd w:id="66"/>
    </w:p>
    <w:p w14:paraId="1FC61C41" w14:textId="77777777" w:rsidR="00503DCE" w:rsidRDefault="00261474">
      <w:pPr>
        <w:pStyle w:val="Titre2"/>
      </w:pPr>
      <w:bookmarkStart w:id="67" w:name="_Toc148532360"/>
      <w:r>
        <w:t>Alerte</w:t>
      </w:r>
      <w:bookmarkEnd w:id="67"/>
    </w:p>
    <w:p w14:paraId="0E36B286" w14:textId="77777777" w:rsidR="00503DCE" w:rsidRDefault="00261474">
      <w:pPr>
        <w:pStyle w:val="Corpsdetexte"/>
      </w:pPr>
      <w:r>
        <w:t>L'alerte est la diffusion d'un signal ou d'un message sonore, destiné à prévenir la population de l'imminence d'une catastrophe.</w:t>
      </w:r>
    </w:p>
    <w:p w14:paraId="636B680A" w14:textId="77777777" w:rsidR="00503DCE" w:rsidRDefault="00261474">
      <w:pPr>
        <w:pStyle w:val="Corpsdetexte"/>
      </w:pPr>
      <w:r>
        <w:t>En cas d’alerte, vous devez réagir vite et bien. Il est donc important de prendre connaissance dès à présent des systèmes d’alertes possibles et des consignes de sécurité à appliquer pour ne pas vous mettre en danger, vous et vos proches.</w:t>
      </w:r>
    </w:p>
    <w:p w14:paraId="2A832BAA" w14:textId="77777777" w:rsidR="00503DCE" w:rsidRDefault="00503DCE">
      <w:pPr>
        <w:pStyle w:val="Corpsdetexte"/>
      </w:pPr>
    </w:p>
    <w:p w14:paraId="052EDF0B" w14:textId="77777777" w:rsidR="00503DCE" w:rsidRDefault="00261474">
      <w:pPr>
        <w:pStyle w:val="Corpsdetexte"/>
        <w:jc w:val="center"/>
        <w:rPr>
          <w:b/>
          <w:bCs/>
        </w:rPr>
      </w:pPr>
      <w:r>
        <w:rPr>
          <w:b/>
          <w:bCs/>
        </w:rPr>
        <w:t>LORSQUE L’ALERTE RETENTIT, DANS TOUS LES CAS :</w:t>
      </w:r>
    </w:p>
    <w:p w14:paraId="722F6B01" w14:textId="77777777" w:rsidR="00503DCE" w:rsidRDefault="00503DCE">
      <w:pPr>
        <w:pStyle w:val="Default"/>
        <w:rPr>
          <w:sz w:val="23"/>
        </w:rPr>
      </w:pPr>
    </w:p>
    <w:tbl>
      <w:tblPr>
        <w:tblW w:w="9645" w:type="dxa"/>
        <w:tblLayout w:type="fixed"/>
        <w:tblCellMar>
          <w:top w:w="55" w:type="dxa"/>
          <w:left w:w="55" w:type="dxa"/>
          <w:bottom w:w="55" w:type="dxa"/>
          <w:right w:w="55" w:type="dxa"/>
        </w:tblCellMar>
        <w:tblLook w:val="0000" w:firstRow="0" w:lastRow="0" w:firstColumn="0" w:lastColumn="0" w:noHBand="0" w:noVBand="0"/>
      </w:tblPr>
      <w:tblGrid>
        <w:gridCol w:w="1755"/>
        <w:gridCol w:w="7890"/>
      </w:tblGrid>
      <w:tr w:rsidR="00503DCE" w14:paraId="7A9D7980" w14:textId="77777777">
        <w:trPr>
          <w:trHeight w:val="1470"/>
        </w:trPr>
        <w:tc>
          <w:tcPr>
            <w:tcW w:w="1755" w:type="dxa"/>
          </w:tcPr>
          <w:p w14:paraId="2029068B" w14:textId="77777777" w:rsidR="00503DCE" w:rsidRDefault="00261474">
            <w:pPr>
              <w:pStyle w:val="Contenudetableau"/>
              <w:rPr>
                <w:rFonts w:ascii="Times New Roman" w:hAnsi="Times New Roman"/>
              </w:rPr>
            </w:pPr>
            <w:r>
              <w:rPr>
                <w:rFonts w:ascii="Times New Roman" w:hAnsi="Times New Roman"/>
                <w:noProof/>
              </w:rPr>
              <w:drawing>
                <wp:anchor distT="0" distB="0" distL="0" distR="0" simplePos="0" relativeHeight="251667456" behindDoc="0" locked="0" layoutInCell="0" allowOverlap="1" wp14:anchorId="40CD6D82" wp14:editId="23EEE334">
                  <wp:simplePos x="0" y="0"/>
                  <wp:positionH relativeFrom="column">
                    <wp:posOffset>47625</wp:posOffset>
                  </wp:positionH>
                  <wp:positionV relativeFrom="paragraph">
                    <wp:posOffset>28575</wp:posOffset>
                  </wp:positionV>
                  <wp:extent cx="742950" cy="781050"/>
                  <wp:effectExtent l="0" t="0" r="0" b="0"/>
                  <wp:wrapSquare wrapText="largest"/>
                  <wp:docPr id="74" name="Im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6"/>
                          <pic:cNvPicPr>
                            <a:picLocks noChangeAspect="1" noChangeArrowheads="1"/>
                          </pic:cNvPicPr>
                        </pic:nvPicPr>
                        <pic:blipFill>
                          <a:blip r:embed="rId54"/>
                          <a:stretch>
                            <a:fillRect/>
                          </a:stretch>
                        </pic:blipFill>
                        <pic:spPr bwMode="auto">
                          <a:xfrm>
                            <a:off x="0" y="0"/>
                            <a:ext cx="742950" cy="781050"/>
                          </a:xfrm>
                          <a:prstGeom prst="rect">
                            <a:avLst/>
                          </a:prstGeom>
                        </pic:spPr>
                      </pic:pic>
                    </a:graphicData>
                  </a:graphic>
                </wp:anchor>
              </w:drawing>
            </w:r>
          </w:p>
          <w:p w14:paraId="60ECBBAA" w14:textId="77777777" w:rsidR="00503DCE" w:rsidRDefault="00503DCE">
            <w:pPr>
              <w:pStyle w:val="Contenudetableau"/>
              <w:rPr>
                <w:rFonts w:ascii="Times New Roman" w:hAnsi="Times New Roman"/>
              </w:rPr>
            </w:pPr>
          </w:p>
          <w:p w14:paraId="74E8594C" w14:textId="77777777" w:rsidR="00503DCE" w:rsidRDefault="00503DCE">
            <w:pPr>
              <w:pStyle w:val="Contenudetableau"/>
              <w:rPr>
                <w:rFonts w:ascii="Times New Roman" w:hAnsi="Times New Roman"/>
              </w:rPr>
            </w:pPr>
          </w:p>
          <w:p w14:paraId="10B6B212" w14:textId="77777777" w:rsidR="00503DCE" w:rsidRDefault="00503DCE">
            <w:pPr>
              <w:pStyle w:val="Contenudetableau"/>
              <w:rPr>
                <w:rFonts w:ascii="Times New Roman" w:hAnsi="Times New Roman"/>
              </w:rPr>
            </w:pPr>
          </w:p>
          <w:p w14:paraId="4BDA20F3" w14:textId="77777777" w:rsidR="00503DCE" w:rsidRDefault="00503DCE">
            <w:pPr>
              <w:pStyle w:val="Contenudetableau"/>
              <w:rPr>
                <w:rFonts w:ascii="Times New Roman" w:hAnsi="Times New Roman"/>
              </w:rPr>
            </w:pPr>
          </w:p>
        </w:tc>
        <w:tc>
          <w:tcPr>
            <w:tcW w:w="7890" w:type="dxa"/>
            <w:vAlign w:val="center"/>
          </w:tcPr>
          <w:p w14:paraId="0A2EDDE7" w14:textId="77777777" w:rsidR="00503DCE" w:rsidRDefault="00261474">
            <w:pPr>
              <w:pStyle w:val="Corpsdetexte"/>
            </w:pPr>
            <w:r>
              <w:rPr>
                <w:b/>
              </w:rPr>
              <w:t xml:space="preserve">Ne téléphonez pas : </w:t>
            </w:r>
            <w:r>
              <w:t>(sauf pour donner l’alerte au 18, 17, 112).</w:t>
            </w:r>
            <w:r>
              <w:rPr>
                <w:sz w:val="22"/>
              </w:rPr>
              <w:t xml:space="preserve"> </w:t>
            </w:r>
          </w:p>
          <w:p w14:paraId="43038F4E" w14:textId="77777777" w:rsidR="00503DCE" w:rsidRDefault="00261474">
            <w:pPr>
              <w:pStyle w:val="Corpsdetexte"/>
            </w:pPr>
            <w:r>
              <w:t xml:space="preserve">Le réseau téléphonique doit rester disponible pour les services de secours. </w:t>
            </w:r>
          </w:p>
        </w:tc>
      </w:tr>
      <w:tr w:rsidR="00503DCE" w14:paraId="26A8E8AA" w14:textId="77777777">
        <w:trPr>
          <w:trHeight w:val="510"/>
        </w:trPr>
        <w:tc>
          <w:tcPr>
            <w:tcW w:w="1755" w:type="dxa"/>
          </w:tcPr>
          <w:p w14:paraId="064B1F5C" w14:textId="77777777" w:rsidR="00503DCE" w:rsidRDefault="00261474">
            <w:pPr>
              <w:pStyle w:val="Contenudetableau"/>
              <w:rPr>
                <w:rFonts w:ascii="Times New Roman" w:hAnsi="Times New Roman"/>
              </w:rPr>
            </w:pPr>
            <w:r>
              <w:rPr>
                <w:rFonts w:ascii="Times New Roman" w:hAnsi="Times New Roman"/>
                <w:noProof/>
              </w:rPr>
              <w:drawing>
                <wp:anchor distT="0" distB="0" distL="0" distR="0" simplePos="0" relativeHeight="251668480" behindDoc="0" locked="0" layoutInCell="0" allowOverlap="1" wp14:anchorId="1E8F069A" wp14:editId="6FFD0B13">
                  <wp:simplePos x="0" y="0"/>
                  <wp:positionH relativeFrom="column">
                    <wp:posOffset>0</wp:posOffset>
                  </wp:positionH>
                  <wp:positionV relativeFrom="paragraph">
                    <wp:posOffset>1905</wp:posOffset>
                  </wp:positionV>
                  <wp:extent cx="781050" cy="733425"/>
                  <wp:effectExtent l="0" t="0" r="0" b="0"/>
                  <wp:wrapSquare wrapText="largest"/>
                  <wp:docPr id="75" name="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07"/>
                          <pic:cNvPicPr>
                            <a:picLocks noChangeAspect="1" noChangeArrowheads="1"/>
                          </pic:cNvPicPr>
                        </pic:nvPicPr>
                        <pic:blipFill>
                          <a:blip r:embed="rId55"/>
                          <a:stretch>
                            <a:fillRect/>
                          </a:stretch>
                        </pic:blipFill>
                        <pic:spPr bwMode="auto">
                          <a:xfrm>
                            <a:off x="0" y="0"/>
                            <a:ext cx="781050" cy="733425"/>
                          </a:xfrm>
                          <a:prstGeom prst="rect">
                            <a:avLst/>
                          </a:prstGeom>
                        </pic:spPr>
                      </pic:pic>
                    </a:graphicData>
                  </a:graphic>
                </wp:anchor>
              </w:drawing>
            </w:r>
          </w:p>
          <w:p w14:paraId="0AFEC9A4" w14:textId="77777777" w:rsidR="00503DCE" w:rsidRDefault="00503DCE">
            <w:pPr>
              <w:pStyle w:val="Contenudetableau"/>
              <w:rPr>
                <w:rFonts w:ascii="Times New Roman" w:hAnsi="Times New Roman"/>
              </w:rPr>
            </w:pPr>
          </w:p>
          <w:p w14:paraId="6B8A5B69" w14:textId="77777777" w:rsidR="00503DCE" w:rsidRDefault="00503DCE">
            <w:pPr>
              <w:pStyle w:val="Contenudetableau"/>
              <w:rPr>
                <w:rFonts w:ascii="Times New Roman" w:hAnsi="Times New Roman"/>
              </w:rPr>
            </w:pPr>
          </w:p>
          <w:p w14:paraId="35E1CC3F" w14:textId="77777777" w:rsidR="00503DCE" w:rsidRDefault="00503DCE">
            <w:pPr>
              <w:pStyle w:val="Contenudetableau"/>
              <w:rPr>
                <w:rFonts w:ascii="Times New Roman" w:hAnsi="Times New Roman"/>
              </w:rPr>
            </w:pPr>
          </w:p>
        </w:tc>
        <w:tc>
          <w:tcPr>
            <w:tcW w:w="7890" w:type="dxa"/>
            <w:vAlign w:val="center"/>
          </w:tcPr>
          <w:p w14:paraId="32656587" w14:textId="77777777" w:rsidR="00503DCE" w:rsidRDefault="00261474">
            <w:pPr>
              <w:pStyle w:val="Corpsdetexte"/>
            </w:pPr>
            <w:r>
              <w:rPr>
                <w:b/>
              </w:rPr>
              <w:t xml:space="preserve">N’allez pas chercher vos enfants à l’école : </w:t>
            </w:r>
            <w:r>
              <w:t xml:space="preserve">les enseignants sont là pour assurer leur sécurité. </w:t>
            </w:r>
          </w:p>
          <w:p w14:paraId="76F4C14F" w14:textId="77777777" w:rsidR="00503DCE" w:rsidRDefault="00261474">
            <w:pPr>
              <w:pStyle w:val="Corpsdetexte"/>
            </w:pPr>
            <w:r>
              <w:t xml:space="preserve">Ils sont formés pour appliquer le Plan Particulier de Mise en Sûreté (PPMS) en cas d’alerte. </w:t>
            </w:r>
          </w:p>
        </w:tc>
      </w:tr>
      <w:tr w:rsidR="00503DCE" w14:paraId="7802B9D2" w14:textId="77777777">
        <w:tc>
          <w:tcPr>
            <w:tcW w:w="1755" w:type="dxa"/>
          </w:tcPr>
          <w:p w14:paraId="38F28A10" w14:textId="77777777" w:rsidR="00503DCE" w:rsidRDefault="00261474">
            <w:pPr>
              <w:pStyle w:val="Contenudetableau"/>
              <w:rPr>
                <w:rFonts w:ascii="Times New Roman" w:hAnsi="Times New Roman"/>
              </w:rPr>
            </w:pPr>
            <w:r>
              <w:rPr>
                <w:rFonts w:ascii="Times New Roman" w:hAnsi="Times New Roman"/>
                <w:noProof/>
              </w:rPr>
              <w:drawing>
                <wp:anchor distT="0" distB="0" distL="0" distR="0" simplePos="0" relativeHeight="251669504" behindDoc="0" locked="0" layoutInCell="0" allowOverlap="1" wp14:anchorId="599EBC88" wp14:editId="39B38526">
                  <wp:simplePos x="0" y="0"/>
                  <wp:positionH relativeFrom="column">
                    <wp:posOffset>31750</wp:posOffset>
                  </wp:positionH>
                  <wp:positionV relativeFrom="paragraph">
                    <wp:posOffset>635</wp:posOffset>
                  </wp:positionV>
                  <wp:extent cx="695325" cy="695325"/>
                  <wp:effectExtent l="0" t="0" r="0" b="0"/>
                  <wp:wrapSquare wrapText="largest"/>
                  <wp:docPr id="76" name="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8"/>
                          <pic:cNvPicPr>
                            <a:picLocks noChangeAspect="1" noChangeArrowheads="1"/>
                          </pic:cNvPicPr>
                        </pic:nvPicPr>
                        <pic:blipFill>
                          <a:blip r:embed="rId56"/>
                          <a:stretch>
                            <a:fillRect/>
                          </a:stretch>
                        </pic:blipFill>
                        <pic:spPr bwMode="auto">
                          <a:xfrm>
                            <a:off x="0" y="0"/>
                            <a:ext cx="695325" cy="695325"/>
                          </a:xfrm>
                          <a:prstGeom prst="rect">
                            <a:avLst/>
                          </a:prstGeom>
                        </pic:spPr>
                      </pic:pic>
                    </a:graphicData>
                  </a:graphic>
                </wp:anchor>
              </w:drawing>
            </w:r>
          </w:p>
          <w:p w14:paraId="4BA76C84" w14:textId="77777777" w:rsidR="00503DCE" w:rsidRDefault="00503DCE">
            <w:pPr>
              <w:pStyle w:val="Contenudetableau"/>
              <w:rPr>
                <w:rFonts w:ascii="Times New Roman" w:hAnsi="Times New Roman"/>
              </w:rPr>
            </w:pPr>
          </w:p>
          <w:p w14:paraId="70FAE296" w14:textId="77777777" w:rsidR="00503DCE" w:rsidRDefault="00503DCE">
            <w:pPr>
              <w:pStyle w:val="Contenudetableau"/>
              <w:rPr>
                <w:rFonts w:ascii="Times New Roman" w:hAnsi="Times New Roman"/>
              </w:rPr>
            </w:pPr>
          </w:p>
          <w:p w14:paraId="63D37E24" w14:textId="77777777" w:rsidR="00503DCE" w:rsidRDefault="00503DCE">
            <w:pPr>
              <w:pStyle w:val="Contenudetableau"/>
              <w:rPr>
                <w:rFonts w:ascii="Times New Roman" w:hAnsi="Times New Roman"/>
              </w:rPr>
            </w:pPr>
          </w:p>
        </w:tc>
        <w:tc>
          <w:tcPr>
            <w:tcW w:w="7890" w:type="dxa"/>
            <w:vAlign w:val="center"/>
          </w:tcPr>
          <w:p w14:paraId="439B096A" w14:textId="7D38DB29" w:rsidR="00503DCE" w:rsidRDefault="00261474">
            <w:pPr>
              <w:pStyle w:val="Corpsdetexte"/>
            </w:pPr>
            <w:r>
              <w:rPr>
                <w:b/>
              </w:rPr>
              <w:t xml:space="preserve">Écoutez la radio : </w:t>
            </w:r>
            <w:r>
              <w:t xml:space="preserve">France Bleu </w:t>
            </w:r>
            <w:r w:rsidR="004350F6" w:rsidRPr="004350F6">
              <w:rPr>
                <w:shd w:val="clear" w:color="auto" w:fill="FFFFFF" w:themeFill="background1"/>
              </w:rPr>
              <w:t>Poitou</w:t>
            </w:r>
          </w:p>
          <w:p w14:paraId="2DC4F549" w14:textId="093CA6B0" w:rsidR="00503DCE" w:rsidRDefault="00503DCE">
            <w:pPr>
              <w:pStyle w:val="Corpsdetexte"/>
              <w:rPr>
                <w:shd w:val="clear" w:color="auto" w:fill="FFFF00"/>
              </w:rPr>
            </w:pPr>
          </w:p>
        </w:tc>
      </w:tr>
      <w:tr w:rsidR="00503DCE" w14:paraId="1F280017" w14:textId="77777777">
        <w:tc>
          <w:tcPr>
            <w:tcW w:w="1755" w:type="dxa"/>
          </w:tcPr>
          <w:p w14:paraId="1B9FB85C" w14:textId="77777777" w:rsidR="00503DCE" w:rsidRDefault="00261474">
            <w:pPr>
              <w:pStyle w:val="Contenudetableau"/>
              <w:rPr>
                <w:rFonts w:ascii="Times New Roman" w:hAnsi="Times New Roman"/>
              </w:rPr>
            </w:pPr>
            <w:r>
              <w:rPr>
                <w:rFonts w:ascii="Times New Roman" w:hAnsi="Times New Roman"/>
                <w:noProof/>
              </w:rPr>
              <w:drawing>
                <wp:anchor distT="0" distB="0" distL="0" distR="0" simplePos="0" relativeHeight="251670528" behindDoc="0" locked="0" layoutInCell="0" allowOverlap="1" wp14:anchorId="3707D12E" wp14:editId="41F0AB66">
                  <wp:simplePos x="0" y="0"/>
                  <wp:positionH relativeFrom="column">
                    <wp:posOffset>40640</wp:posOffset>
                  </wp:positionH>
                  <wp:positionV relativeFrom="paragraph">
                    <wp:posOffset>15240</wp:posOffset>
                  </wp:positionV>
                  <wp:extent cx="685800" cy="666750"/>
                  <wp:effectExtent l="0" t="0" r="0" b="0"/>
                  <wp:wrapSquare wrapText="largest"/>
                  <wp:docPr id="77" name="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09"/>
                          <pic:cNvPicPr>
                            <a:picLocks noChangeAspect="1" noChangeArrowheads="1"/>
                          </pic:cNvPicPr>
                        </pic:nvPicPr>
                        <pic:blipFill>
                          <a:blip r:embed="rId57"/>
                          <a:stretch>
                            <a:fillRect/>
                          </a:stretch>
                        </pic:blipFill>
                        <pic:spPr bwMode="auto">
                          <a:xfrm>
                            <a:off x="0" y="0"/>
                            <a:ext cx="685800" cy="666750"/>
                          </a:xfrm>
                          <a:prstGeom prst="rect">
                            <a:avLst/>
                          </a:prstGeom>
                        </pic:spPr>
                      </pic:pic>
                    </a:graphicData>
                  </a:graphic>
                </wp:anchor>
              </w:drawing>
            </w:r>
          </w:p>
          <w:p w14:paraId="597059B1" w14:textId="77777777" w:rsidR="00503DCE" w:rsidRDefault="00503DCE">
            <w:pPr>
              <w:pStyle w:val="Contenudetableau"/>
              <w:rPr>
                <w:rFonts w:ascii="Times New Roman" w:hAnsi="Times New Roman"/>
              </w:rPr>
            </w:pPr>
          </w:p>
          <w:p w14:paraId="462DC4F3" w14:textId="77777777" w:rsidR="00503DCE" w:rsidRDefault="00503DCE">
            <w:pPr>
              <w:pStyle w:val="Contenudetableau"/>
              <w:rPr>
                <w:rFonts w:ascii="Times New Roman" w:hAnsi="Times New Roman"/>
              </w:rPr>
            </w:pPr>
          </w:p>
          <w:p w14:paraId="64E97C76" w14:textId="77777777" w:rsidR="00503DCE" w:rsidRDefault="00503DCE">
            <w:pPr>
              <w:pStyle w:val="Contenudetableau"/>
              <w:rPr>
                <w:rFonts w:ascii="Times New Roman" w:hAnsi="Times New Roman"/>
              </w:rPr>
            </w:pPr>
          </w:p>
        </w:tc>
        <w:tc>
          <w:tcPr>
            <w:tcW w:w="7890" w:type="dxa"/>
            <w:vAlign w:val="center"/>
          </w:tcPr>
          <w:p w14:paraId="6C58A111" w14:textId="77777777" w:rsidR="00503DCE" w:rsidRDefault="00261474">
            <w:pPr>
              <w:pStyle w:val="Corpsdetexte"/>
            </w:pPr>
            <w:r>
              <w:t xml:space="preserve">Coupez le gaz et l’électricité. </w:t>
            </w:r>
          </w:p>
        </w:tc>
      </w:tr>
    </w:tbl>
    <w:p w14:paraId="5C983005" w14:textId="77777777" w:rsidR="00503DCE" w:rsidRDefault="00503DCE">
      <w:pPr>
        <w:pStyle w:val="Corpsdetexte"/>
        <w:spacing w:after="0"/>
        <w:jc w:val="center"/>
        <w:rPr>
          <w:rFonts w:ascii="Times New Roman" w:hAnsi="Times New Roman"/>
          <w:b/>
          <w:bCs/>
          <w:i/>
          <w:iCs/>
          <w:sz w:val="23"/>
        </w:rPr>
      </w:pPr>
    </w:p>
    <w:p w14:paraId="55771C76" w14:textId="77777777" w:rsidR="00503DCE" w:rsidRDefault="00261474">
      <w:pPr>
        <w:pStyle w:val="Corpsdetexte"/>
        <w:jc w:val="center"/>
        <w:rPr>
          <w:b/>
          <w:bCs/>
          <w:i/>
          <w:iCs/>
          <w:sz w:val="22"/>
          <w:szCs w:val="22"/>
        </w:rPr>
      </w:pPr>
      <w:r>
        <w:rPr>
          <w:b/>
          <w:bCs/>
          <w:i/>
          <w:iCs/>
          <w:sz w:val="22"/>
          <w:szCs w:val="22"/>
        </w:rPr>
        <w:t>Respectez les consignes données par les autorités.</w:t>
      </w:r>
    </w:p>
    <w:p w14:paraId="558BC33E" w14:textId="77777777" w:rsidR="00503DCE" w:rsidRDefault="00503DCE">
      <w:pPr>
        <w:pStyle w:val="Corpsdetexte"/>
        <w:spacing w:after="0"/>
        <w:jc w:val="center"/>
        <w:rPr>
          <w:rFonts w:ascii="Times New Roman" w:hAnsi="Times New Roman"/>
          <w:b/>
          <w:bCs/>
          <w:i/>
          <w:iCs/>
          <w:sz w:val="23"/>
        </w:rPr>
      </w:pPr>
    </w:p>
    <w:p w14:paraId="6DCDFC56" w14:textId="77777777" w:rsidR="00503DCE" w:rsidRDefault="00261474">
      <w:pPr>
        <w:pStyle w:val="Titre5"/>
      </w:pPr>
      <w:r>
        <w:rPr>
          <w:noProof/>
        </w:rPr>
        <w:drawing>
          <wp:anchor distT="0" distB="0" distL="179705" distR="0" simplePos="0" relativeHeight="251665408" behindDoc="0" locked="0" layoutInCell="0" allowOverlap="1" wp14:anchorId="48EC5227" wp14:editId="2D1883CD">
            <wp:simplePos x="0" y="0"/>
            <wp:positionH relativeFrom="column">
              <wp:posOffset>3477260</wp:posOffset>
            </wp:positionH>
            <wp:positionV relativeFrom="paragraph">
              <wp:posOffset>173355</wp:posOffset>
            </wp:positionV>
            <wp:extent cx="3296920" cy="1416050"/>
            <wp:effectExtent l="0" t="0" r="0" b="0"/>
            <wp:wrapSquare wrapText="left"/>
            <wp:docPr id="78" name="image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s8"/>
                    <pic:cNvPicPr>
                      <a:picLocks noChangeAspect="1" noChangeArrowheads="1"/>
                    </pic:cNvPicPr>
                  </pic:nvPicPr>
                  <pic:blipFill>
                    <a:blip r:embed="rId58"/>
                    <a:srcRect l="-848" t="-1057" r="-848" b="-1057"/>
                    <a:stretch>
                      <a:fillRect/>
                    </a:stretch>
                  </pic:blipFill>
                  <pic:spPr bwMode="auto">
                    <a:xfrm>
                      <a:off x="0" y="0"/>
                      <a:ext cx="3296920" cy="1416050"/>
                    </a:xfrm>
                    <a:prstGeom prst="rect">
                      <a:avLst/>
                    </a:prstGeom>
                  </pic:spPr>
                </pic:pic>
              </a:graphicData>
            </a:graphic>
          </wp:anchor>
        </w:drawing>
      </w:r>
      <w:r>
        <w:t>Le signal national d’alerte (SNA)</w:t>
      </w:r>
    </w:p>
    <w:p w14:paraId="12564EC7" w14:textId="1B7DC363" w:rsidR="00503DCE" w:rsidRDefault="00261474">
      <w:pPr>
        <w:pStyle w:val="Corpsdetexte"/>
      </w:pPr>
      <w:r>
        <w:t>Le SNA est émis par une sirène. C’est un son modulé en amplitude ou en fréquence de 61 </w:t>
      </w:r>
      <w:proofErr w:type="gramStart"/>
      <w:r w:rsidR="00912764">
        <w:t>secondes suivi</w:t>
      </w:r>
      <w:proofErr w:type="gramEnd"/>
      <w:r>
        <w:t xml:space="preserve"> d’une baisse progressive du son de 40 secondes puis d’une coupure de 5 secondes, il est répété 3 fois.</w:t>
      </w:r>
    </w:p>
    <w:p w14:paraId="1418F28D" w14:textId="695CEDF8" w:rsidR="00503DCE" w:rsidRDefault="00261474">
      <w:pPr>
        <w:pStyle w:val="Corpsdetexte"/>
        <w:spacing w:after="113"/>
      </w:pPr>
      <w:r>
        <w:t>Le signal de fin d’alerte est un son continu de 30 </w:t>
      </w:r>
      <w:proofErr w:type="gramStart"/>
      <w:r>
        <w:t>secondes</w:t>
      </w:r>
      <w:r w:rsidR="00912764">
        <w:t xml:space="preserve"> </w:t>
      </w:r>
      <w:r>
        <w:t>suivi</w:t>
      </w:r>
      <w:proofErr w:type="gramEnd"/>
      <w:r>
        <w:t xml:space="preserve"> d’une baisse progressive jusqu’à l’extinction de la sirène.</w:t>
      </w:r>
    </w:p>
    <w:p w14:paraId="1C1DBEED" w14:textId="77777777" w:rsidR="00503DCE" w:rsidRDefault="00503DCE">
      <w:pPr>
        <w:pStyle w:val="Corpsdetexte"/>
        <w:rPr>
          <w:sz w:val="22"/>
          <w:szCs w:val="22"/>
        </w:rPr>
      </w:pPr>
    </w:p>
    <w:p w14:paraId="3C324A50" w14:textId="77777777" w:rsidR="00503DCE" w:rsidRDefault="00261474">
      <w:pPr>
        <w:pStyle w:val="Corpsdetexte"/>
      </w:pPr>
      <w:r>
        <w:rPr>
          <w:color w:val="C9211E"/>
        </w:rPr>
        <w:t>Attention, ne confondez pas le signal d’alerte avec le signal d’essai des sirènes du 1</w:t>
      </w:r>
      <w:r>
        <w:rPr>
          <w:color w:val="C9211E"/>
          <w:vertAlign w:val="superscript"/>
        </w:rPr>
        <w:t>er</w:t>
      </w:r>
      <w:r>
        <w:rPr>
          <w:color w:val="C9211E"/>
        </w:rPr>
        <w:t xml:space="preserve"> mercredi de chaque mois vers midi (une minute et 41 secondes seulement).</w:t>
      </w:r>
    </w:p>
    <w:p w14:paraId="7059AC16" w14:textId="77777777" w:rsidR="00503DCE" w:rsidRDefault="00261474">
      <w:pPr>
        <w:pStyle w:val="Corpsdetexte"/>
      </w:pPr>
      <w:r>
        <w:t>Pour être informé de l’évolution de la crise écoutez les messages à la radio ou à la télévision.</w:t>
      </w:r>
    </w:p>
    <w:p w14:paraId="3B2BBDB5" w14:textId="77777777" w:rsidR="00503DCE" w:rsidRDefault="00503DCE">
      <w:pPr>
        <w:pStyle w:val="Corpsdetexte"/>
      </w:pPr>
    </w:p>
    <w:p w14:paraId="18198A05" w14:textId="77777777" w:rsidR="00503DCE" w:rsidRDefault="00261474">
      <w:pPr>
        <w:pStyle w:val="Titre5"/>
      </w:pPr>
      <w:r>
        <w:t>Les sirènes PPI (Plan Particulier d’Intervention)</w:t>
      </w:r>
    </w:p>
    <w:p w14:paraId="2C2FC215" w14:textId="114199A3" w:rsidR="00503DCE" w:rsidRDefault="00261474">
      <w:pPr>
        <w:pStyle w:val="Corpsdetexte"/>
      </w:pPr>
      <w:r>
        <w:t>Chaque site industriel faisant l’objet d’un Plan Particulier d’Intervention (PPI) a l’obligation d’installer une ou des sirènes d’alerte à la population. Le signal d’alerte est identique à celui du SNA.</w:t>
      </w:r>
    </w:p>
    <w:p w14:paraId="3F356610" w14:textId="27DA195C" w:rsidR="00503DCE" w:rsidRDefault="00503DCE">
      <w:pPr>
        <w:pStyle w:val="Corpsdetexte"/>
      </w:pPr>
    </w:p>
    <w:p w14:paraId="7E9943C2" w14:textId="67F27B7A" w:rsidR="00503DCE" w:rsidRDefault="00261474">
      <w:pPr>
        <w:pStyle w:val="Corpsdetexte"/>
        <w:rPr>
          <w:b/>
          <w:bCs/>
        </w:rPr>
      </w:pPr>
      <w:r>
        <w:rPr>
          <w:b/>
          <w:bCs/>
        </w:rPr>
        <w:t>Cas particulier des sirènes PPI : le signal d’alerte pour un</w:t>
      </w:r>
      <w:r>
        <w:rPr>
          <w:noProof/>
        </w:rPr>
        <w:drawing>
          <wp:anchor distT="0" distB="107950" distL="179705" distR="0" simplePos="0" relativeHeight="251666432" behindDoc="0" locked="0" layoutInCell="0" allowOverlap="1" wp14:anchorId="20851CF3" wp14:editId="2DB46913">
            <wp:simplePos x="0" y="0"/>
            <wp:positionH relativeFrom="column">
              <wp:posOffset>4424680</wp:posOffset>
            </wp:positionH>
            <wp:positionV relativeFrom="paragraph">
              <wp:posOffset>80010</wp:posOffset>
            </wp:positionV>
            <wp:extent cx="2263140" cy="1960245"/>
            <wp:effectExtent l="0" t="0" r="0" b="0"/>
            <wp:wrapSquare wrapText="left"/>
            <wp:docPr id="79" name="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05"/>
                    <pic:cNvPicPr>
                      <a:picLocks noChangeAspect="1" noChangeArrowheads="1"/>
                    </pic:cNvPicPr>
                  </pic:nvPicPr>
                  <pic:blipFill>
                    <a:blip r:embed="rId59"/>
                    <a:srcRect l="17713" r="17371" b="21"/>
                    <a:stretch>
                      <a:fillRect/>
                    </a:stretch>
                  </pic:blipFill>
                  <pic:spPr bwMode="auto">
                    <a:xfrm>
                      <a:off x="0" y="0"/>
                      <a:ext cx="2263140" cy="1960245"/>
                    </a:xfrm>
                    <a:prstGeom prst="rect">
                      <a:avLst/>
                    </a:prstGeom>
                  </pic:spPr>
                </pic:pic>
              </a:graphicData>
            </a:graphic>
          </wp:anchor>
        </w:drawing>
      </w:r>
      <w:r>
        <w:rPr>
          <w:b/>
          <w:bCs/>
        </w:rPr>
        <w:t>e rupture de barrage.</w:t>
      </w:r>
    </w:p>
    <w:p w14:paraId="58C96269" w14:textId="38396AAE" w:rsidR="00503DCE" w:rsidRDefault="00261474">
      <w:pPr>
        <w:pStyle w:val="Corpsdetexte"/>
      </w:pPr>
      <w:r>
        <w:t xml:space="preserve">Ce signal émis à partir d’une sirène industrielle est propre aux risques de catastrophe hydraulique. Il comprend un son de corne de brume d’une durée minimale de 2 minutes </w:t>
      </w:r>
      <w:proofErr w:type="gramStart"/>
      <w:r>
        <w:t>composé</w:t>
      </w:r>
      <w:proofErr w:type="gramEnd"/>
      <w:r>
        <w:t xml:space="preserve"> d’une émission sonore de 2 secondes entrecoupée d’un intervalle de silence de 3 secondes.</w:t>
      </w:r>
    </w:p>
    <w:p w14:paraId="40D13694" w14:textId="6E01EA2C" w:rsidR="00503DCE" w:rsidRDefault="00503DCE">
      <w:pPr>
        <w:pStyle w:val="Corpsdetexte"/>
      </w:pPr>
    </w:p>
    <w:p w14:paraId="35279CD7" w14:textId="54ACC912" w:rsidR="00503DCE" w:rsidRDefault="00261474">
      <w:pPr>
        <w:pStyle w:val="Corpsdetexte"/>
      </w:pPr>
      <w:r>
        <w:t>Les sirènes PPI ne peuvent être déclenchées que par l’exploitant.</w:t>
      </w:r>
    </w:p>
    <w:p w14:paraId="4BB8AC1C" w14:textId="77777777" w:rsidR="00503DCE" w:rsidRDefault="00503DCE">
      <w:pPr>
        <w:pStyle w:val="Corpsdetexte"/>
        <w:spacing w:after="0"/>
        <w:rPr>
          <w:rFonts w:ascii="Arial" w:hAnsi="Arial"/>
        </w:rPr>
      </w:pPr>
    </w:p>
    <w:p w14:paraId="06AF9D5F" w14:textId="77777777" w:rsidR="00503DCE" w:rsidRDefault="00503DCE">
      <w:pPr>
        <w:pStyle w:val="Corpsdetexte"/>
        <w:spacing w:after="0"/>
        <w:rPr>
          <w:rFonts w:ascii="Arial" w:hAnsi="Arial"/>
        </w:rPr>
      </w:pPr>
    </w:p>
    <w:p w14:paraId="1A34E7E8" w14:textId="524478CE" w:rsidR="00503DCE" w:rsidRDefault="00261474">
      <w:pPr>
        <w:pStyle w:val="Titre5"/>
      </w:pPr>
      <w:r>
        <w:t>FR-Alert</w:t>
      </w:r>
    </w:p>
    <w:p w14:paraId="7AB17111" w14:textId="2E25804A" w:rsidR="00503DCE" w:rsidRDefault="00261474">
      <w:pPr>
        <w:pStyle w:val="Corpsdetexte"/>
      </w:pPr>
      <w:r>
        <w:rPr>
          <w:noProof/>
        </w:rPr>
        <w:drawing>
          <wp:anchor distT="0" distB="107950" distL="0" distR="179705" simplePos="0" relativeHeight="251683840" behindDoc="0" locked="0" layoutInCell="0" allowOverlap="1" wp14:anchorId="7D2FCCB9" wp14:editId="67AF05F1">
            <wp:simplePos x="0" y="0"/>
            <wp:positionH relativeFrom="column">
              <wp:posOffset>7620</wp:posOffset>
            </wp:positionH>
            <wp:positionV relativeFrom="paragraph">
              <wp:posOffset>47625</wp:posOffset>
            </wp:positionV>
            <wp:extent cx="1007745" cy="775335"/>
            <wp:effectExtent l="0" t="0" r="0" b="0"/>
            <wp:wrapSquare wrapText="right"/>
            <wp:docPr id="80" name="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23"/>
                    <pic:cNvPicPr>
                      <a:picLocks noChangeAspect="1" noChangeArrowheads="1"/>
                    </pic:cNvPicPr>
                  </pic:nvPicPr>
                  <pic:blipFill>
                    <a:blip r:embed="rId60"/>
                    <a:stretch>
                      <a:fillRect/>
                    </a:stretch>
                  </pic:blipFill>
                  <pic:spPr bwMode="auto">
                    <a:xfrm>
                      <a:off x="0" y="0"/>
                      <a:ext cx="1007745" cy="775335"/>
                    </a:xfrm>
                    <a:prstGeom prst="rect">
                      <a:avLst/>
                    </a:prstGeom>
                  </pic:spPr>
                </pic:pic>
              </a:graphicData>
            </a:graphic>
          </wp:anchor>
        </w:drawing>
      </w:r>
      <w:r>
        <w:rPr>
          <w:color w:val="000000"/>
        </w:rPr>
        <w:t>FR-Alert, mis en place par l’État est, depuis le 21 juin 2022, le nouveau dispositif d’alerte et d’information des populations. Celui-ci permet d’envoyer des notifications sur le téléphone mobile des personnes présentes dans une zone confrontée à un grave danger (catastrophe naturelle, accident biologique, chimique ou industriel, acte terroriste…).</w:t>
      </w:r>
    </w:p>
    <w:p w14:paraId="044B8573" w14:textId="4DBE5382" w:rsidR="00503DCE" w:rsidRDefault="00261474">
      <w:pPr>
        <w:pStyle w:val="Corpsdetexte"/>
      </w:pPr>
      <w:r>
        <w:t>FR-Alert repose sur la technologie de diffusion cellulaire qui fonctionne sur la 4G (5G à l'avenir) ce qui exclut les téléphones classiques.</w:t>
      </w:r>
    </w:p>
    <w:p w14:paraId="604B5262" w14:textId="448794C1" w:rsidR="00503DCE" w:rsidRDefault="00261474">
      <w:pPr>
        <w:pStyle w:val="Corpsdetexte"/>
      </w:pPr>
      <w:r>
        <w:t>Il n'est pas nécessaire de s'inscrire au préalable pour recevoir les alertes ou de télécharger une application mobile.</w:t>
      </w:r>
    </w:p>
    <w:p w14:paraId="44A46FFD" w14:textId="61DA16AD" w:rsidR="00503DCE" w:rsidRDefault="00261474">
      <w:pPr>
        <w:pStyle w:val="Corpsdetexte"/>
      </w:pPr>
      <w:r>
        <w:t>Si vous vous trouvez dans une zone confrontée à une menace ou à un grave danger vous recevrez une notification accompagnée d'un signal sonore spécifique et d'une vibration, même si votre téléphone mobile est en mode silencieux. En revanche, vous ne la recevrez pas si votre smartphone est en mode avion ou éteint.</w:t>
      </w:r>
    </w:p>
    <w:p w14:paraId="73691672" w14:textId="7DDF7C2B" w:rsidR="00503DCE" w:rsidRDefault="00261474">
      <w:pPr>
        <w:pStyle w:val="Corpsdetexte"/>
        <w:spacing w:after="0"/>
      </w:pPr>
      <w:r>
        <w:t>Les notifications peuvent transmettre :</w:t>
      </w:r>
    </w:p>
    <w:p w14:paraId="218F15F1" w14:textId="37DB46AB" w:rsidR="00503DCE" w:rsidRDefault="00213D9E" w:rsidP="00F01ECF">
      <w:pPr>
        <w:pStyle w:val="Corpsdetexte"/>
        <w:numPr>
          <w:ilvl w:val="0"/>
          <w:numId w:val="37"/>
        </w:numPr>
        <w:spacing w:after="0"/>
      </w:pPr>
      <w:r>
        <w:t>La</w:t>
      </w:r>
      <w:r w:rsidR="00261474">
        <w:t xml:space="preserve"> nature du </w:t>
      </w:r>
      <w:r>
        <w:t>risque ;</w:t>
      </w:r>
    </w:p>
    <w:p w14:paraId="09498237" w14:textId="5B3951D0" w:rsidR="00503DCE" w:rsidRDefault="00213D9E" w:rsidP="00F01ECF">
      <w:pPr>
        <w:pStyle w:val="Corpsdetexte"/>
        <w:numPr>
          <w:ilvl w:val="0"/>
          <w:numId w:val="37"/>
        </w:numPr>
        <w:spacing w:after="0"/>
      </w:pPr>
      <w:r>
        <w:t>L’autorité</w:t>
      </w:r>
      <w:r w:rsidR="00261474">
        <w:t xml:space="preserve"> qui diffuse </w:t>
      </w:r>
      <w:r>
        <w:t>l’alerte ;</w:t>
      </w:r>
    </w:p>
    <w:p w14:paraId="64152C47" w14:textId="2AF1B84F" w:rsidR="00503DCE" w:rsidRDefault="00213D9E" w:rsidP="00F01ECF">
      <w:pPr>
        <w:pStyle w:val="Corpsdetexte"/>
        <w:numPr>
          <w:ilvl w:val="0"/>
          <w:numId w:val="37"/>
        </w:numPr>
        <w:spacing w:after="0"/>
      </w:pPr>
      <w:r>
        <w:t>La</w:t>
      </w:r>
      <w:r w:rsidR="00261474">
        <w:t xml:space="preserve"> localisation du danger, bâtiment, quartier, commune, </w:t>
      </w:r>
      <w:r>
        <w:t>agglomération ;</w:t>
      </w:r>
      <w:r w:rsidR="00261474">
        <w:t xml:space="preserve"> département</w:t>
      </w:r>
      <w:proofErr w:type="gramStart"/>
      <w:r w:rsidR="00261474">
        <w:t>...;</w:t>
      </w:r>
      <w:proofErr w:type="gramEnd"/>
    </w:p>
    <w:p w14:paraId="1B5097C1" w14:textId="030A5BEC" w:rsidR="00503DCE" w:rsidRDefault="00213D9E" w:rsidP="00F01ECF">
      <w:pPr>
        <w:pStyle w:val="Corpsdetexte"/>
        <w:numPr>
          <w:ilvl w:val="0"/>
          <w:numId w:val="37"/>
        </w:numPr>
        <w:spacing w:after="0"/>
      </w:pPr>
      <w:r>
        <w:t>L’attitude</w:t>
      </w:r>
      <w:r w:rsidR="00261474">
        <w:t xml:space="preserve"> à adopter (rester chez soi, évacuer la zone...</w:t>
      </w:r>
      <w:proofErr w:type="gramStart"/>
      <w:r w:rsidR="00261474">
        <w:t>);</w:t>
      </w:r>
      <w:proofErr w:type="gramEnd"/>
    </w:p>
    <w:p w14:paraId="7DDA9988" w14:textId="6185C0DC" w:rsidR="00503DCE" w:rsidRDefault="00213D9E" w:rsidP="00F01ECF">
      <w:pPr>
        <w:pStyle w:val="Corpsdetexte"/>
        <w:numPr>
          <w:ilvl w:val="0"/>
          <w:numId w:val="37"/>
        </w:numPr>
      </w:pPr>
      <w:r>
        <w:t>Le</w:t>
      </w:r>
      <w:r w:rsidR="00261474">
        <w:t xml:space="preserve"> cas échéant un lien pour obtenir des informations supplémentaires sur un site internet officiel.</w:t>
      </w:r>
    </w:p>
    <w:p w14:paraId="4640EF1E" w14:textId="77777777" w:rsidR="00503DCE" w:rsidRDefault="00503DCE">
      <w:pPr>
        <w:pStyle w:val="Corpsdetexte"/>
      </w:pPr>
    </w:p>
    <w:p w14:paraId="57F785D1" w14:textId="77777777" w:rsidR="00A36DF6" w:rsidRDefault="00A36DF6">
      <w:pPr>
        <w:pStyle w:val="Corpsdetexte"/>
      </w:pPr>
    </w:p>
    <w:p w14:paraId="11AD420D" w14:textId="77777777" w:rsidR="00A36DF6" w:rsidRDefault="00A36DF6">
      <w:pPr>
        <w:pStyle w:val="Corpsdetexte"/>
      </w:pPr>
    </w:p>
    <w:p w14:paraId="44221D5A" w14:textId="77777777" w:rsidR="00503DCE" w:rsidRDefault="00503DCE">
      <w:pPr>
        <w:pStyle w:val="Titre5"/>
      </w:pPr>
    </w:p>
    <w:p w14:paraId="3DF7CD18" w14:textId="77777777" w:rsidR="00A36DF6" w:rsidRDefault="00A36DF6" w:rsidP="00A36DF6">
      <w:pPr>
        <w:pStyle w:val="Corpsdetexte"/>
      </w:pPr>
    </w:p>
    <w:p w14:paraId="6B613C1B" w14:textId="77777777" w:rsidR="00A36DF6" w:rsidRDefault="00A36DF6" w:rsidP="00A36DF6">
      <w:pPr>
        <w:pStyle w:val="Corpsdetexte"/>
      </w:pPr>
    </w:p>
    <w:p w14:paraId="51AE1F3D" w14:textId="77777777" w:rsidR="00A36DF6" w:rsidRDefault="00A36DF6" w:rsidP="00A36DF6">
      <w:pPr>
        <w:pStyle w:val="Corpsdetexte"/>
      </w:pPr>
    </w:p>
    <w:p w14:paraId="03DEDF9E" w14:textId="79D02942" w:rsidR="00A36DF6" w:rsidRDefault="00A36DF6" w:rsidP="00A36DF6">
      <w:pPr>
        <w:pStyle w:val="Corpsdetexte"/>
      </w:pPr>
      <w:r>
        <w:rPr>
          <w:noProof/>
        </w:rPr>
        <w:lastRenderedPageBreak/>
        <w:drawing>
          <wp:anchor distT="0" distB="0" distL="0" distR="0" simplePos="0" relativeHeight="251664384" behindDoc="1" locked="0" layoutInCell="0" allowOverlap="1" wp14:anchorId="4CFF6933" wp14:editId="7CE25110">
            <wp:simplePos x="0" y="0"/>
            <wp:positionH relativeFrom="margin">
              <wp:align>center</wp:align>
            </wp:positionH>
            <wp:positionV relativeFrom="paragraph">
              <wp:posOffset>-288691</wp:posOffset>
            </wp:positionV>
            <wp:extent cx="4460240" cy="2430780"/>
            <wp:effectExtent l="0" t="0" r="0" b="7620"/>
            <wp:wrapNone/>
            <wp:docPr id="81" name="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04"/>
                    <pic:cNvPicPr>
                      <a:picLocks noChangeAspect="1" noChangeArrowheads="1"/>
                    </pic:cNvPicPr>
                  </pic:nvPicPr>
                  <pic:blipFill>
                    <a:blip r:embed="rId61"/>
                    <a:srcRect l="3644" t="4940" r="3139" b="6720"/>
                    <a:stretch>
                      <a:fillRect/>
                    </a:stretch>
                  </pic:blipFill>
                  <pic:spPr bwMode="auto">
                    <a:xfrm>
                      <a:off x="0" y="0"/>
                      <a:ext cx="4460240" cy="2430780"/>
                    </a:xfrm>
                    <a:prstGeom prst="rect">
                      <a:avLst/>
                    </a:prstGeom>
                  </pic:spPr>
                </pic:pic>
              </a:graphicData>
            </a:graphic>
          </wp:anchor>
        </w:drawing>
      </w:r>
    </w:p>
    <w:p w14:paraId="539E7609" w14:textId="77777777" w:rsidR="00A36DF6" w:rsidRDefault="00A36DF6" w:rsidP="00A36DF6">
      <w:pPr>
        <w:pStyle w:val="Corpsdetexte"/>
      </w:pPr>
    </w:p>
    <w:p w14:paraId="3D1CE543" w14:textId="77777777" w:rsidR="00A36DF6" w:rsidRDefault="00A36DF6" w:rsidP="00A36DF6">
      <w:pPr>
        <w:pStyle w:val="Corpsdetexte"/>
      </w:pPr>
    </w:p>
    <w:p w14:paraId="02C410F3" w14:textId="77777777" w:rsidR="00A36DF6" w:rsidRDefault="00A36DF6" w:rsidP="00A36DF6">
      <w:pPr>
        <w:pStyle w:val="Corpsdetexte"/>
      </w:pPr>
    </w:p>
    <w:p w14:paraId="1F1EB8AC" w14:textId="77777777" w:rsidR="00A36DF6" w:rsidRDefault="00A36DF6" w:rsidP="00A36DF6">
      <w:pPr>
        <w:pStyle w:val="Corpsdetexte"/>
      </w:pPr>
    </w:p>
    <w:p w14:paraId="174E0B8B" w14:textId="77777777" w:rsidR="00A36DF6" w:rsidRDefault="00A36DF6" w:rsidP="00A36DF6">
      <w:pPr>
        <w:pStyle w:val="Corpsdetexte"/>
      </w:pPr>
    </w:p>
    <w:p w14:paraId="13E06151" w14:textId="77777777" w:rsidR="00A36DF6" w:rsidRDefault="00A36DF6" w:rsidP="00A36DF6">
      <w:pPr>
        <w:pStyle w:val="Corpsdetexte"/>
      </w:pPr>
    </w:p>
    <w:p w14:paraId="4557CFDD" w14:textId="77777777" w:rsidR="00A36DF6" w:rsidRPr="00A36DF6" w:rsidRDefault="00A36DF6" w:rsidP="00A36DF6">
      <w:pPr>
        <w:pStyle w:val="Corpsdetexte"/>
      </w:pPr>
    </w:p>
    <w:p w14:paraId="6BCCDC29" w14:textId="29F121E1" w:rsidR="00503DCE" w:rsidRDefault="00261474">
      <w:pPr>
        <w:pStyle w:val="Titre5"/>
      </w:pPr>
      <w:r>
        <w:t>Comment donner l’alerte</w:t>
      </w:r>
    </w:p>
    <w:p w14:paraId="2D270243" w14:textId="77777777" w:rsidR="00503DCE" w:rsidRDefault="00261474">
      <w:pPr>
        <w:pStyle w:val="Corpsdetexte"/>
        <w:spacing w:after="0"/>
      </w:pPr>
      <w:r>
        <w:t>C’est un devoir civique d’alerter les autorités et les services publics en cas d’accident ou de catastrophe en appelant les numéros d’urgence :</w:t>
      </w:r>
    </w:p>
    <w:p w14:paraId="4C8E976F" w14:textId="77777777" w:rsidR="00503DCE" w:rsidRDefault="00261474" w:rsidP="00F01ECF">
      <w:pPr>
        <w:pStyle w:val="Corpsdetexte"/>
        <w:numPr>
          <w:ilvl w:val="0"/>
          <w:numId w:val="38"/>
        </w:numPr>
        <w:spacing w:after="0"/>
      </w:pPr>
      <w:r>
        <w:t>15 : le SAMU</w:t>
      </w:r>
    </w:p>
    <w:p w14:paraId="15546806" w14:textId="77777777" w:rsidR="00503DCE" w:rsidRDefault="00261474" w:rsidP="00F01ECF">
      <w:pPr>
        <w:pStyle w:val="Corpsdetexte"/>
        <w:numPr>
          <w:ilvl w:val="0"/>
          <w:numId w:val="38"/>
        </w:numPr>
        <w:spacing w:after="0"/>
      </w:pPr>
      <w:r>
        <w:t>17 : la police ou la gendarmerie</w:t>
      </w:r>
    </w:p>
    <w:p w14:paraId="62277AD4" w14:textId="0B20A2CB" w:rsidR="00503DCE" w:rsidRDefault="00261474" w:rsidP="00F01ECF">
      <w:pPr>
        <w:pStyle w:val="Corpsdetexte"/>
        <w:numPr>
          <w:ilvl w:val="0"/>
          <w:numId w:val="38"/>
        </w:numPr>
      </w:pPr>
      <w:r>
        <w:t xml:space="preserve">18 ou 112 (depuis un portable) : les </w:t>
      </w:r>
      <w:r w:rsidR="0020521D">
        <w:t>sapeurs-pompiers</w:t>
      </w:r>
    </w:p>
    <w:p w14:paraId="1FA01040" w14:textId="77777777" w:rsidR="00503DCE" w:rsidRDefault="00261474">
      <w:pPr>
        <w:pStyle w:val="Corpsdetexte"/>
      </w:pPr>
      <w:r>
        <w:t>Les numéros d’urgence sont gratuits. Si vous vous trompez de service de secours, votre appel sera transféré vers le service compétent.</w:t>
      </w:r>
    </w:p>
    <w:p w14:paraId="5A9C3D0B" w14:textId="77777777" w:rsidR="00503DCE" w:rsidRDefault="00261474">
      <w:pPr>
        <w:pStyle w:val="Corpsdetexte"/>
        <w:spacing w:after="0"/>
      </w:pPr>
      <w:r>
        <w:t>Les renseignements que vous devez absolument fournir si vous êtes témoin d’un incident ou d’un accident :</w:t>
      </w:r>
    </w:p>
    <w:p w14:paraId="36DEA803" w14:textId="6DBB3103" w:rsidR="00503DCE" w:rsidRDefault="001F085F" w:rsidP="00F01ECF">
      <w:pPr>
        <w:pStyle w:val="Corpsdetexte"/>
        <w:numPr>
          <w:ilvl w:val="0"/>
          <w:numId w:val="39"/>
        </w:numPr>
        <w:spacing w:after="0"/>
      </w:pPr>
      <w:r>
        <w:t>Le</w:t>
      </w:r>
      <w:r w:rsidR="00261474">
        <w:t xml:space="preserve"> lieu exact de l’accident : commune, nom de rue, numéro de rue, étage, point kilométrique, etc ;</w:t>
      </w:r>
    </w:p>
    <w:p w14:paraId="16E04CD7" w14:textId="58B1C94D" w:rsidR="00503DCE" w:rsidRDefault="001F085F" w:rsidP="00F01ECF">
      <w:pPr>
        <w:pStyle w:val="Corpsdetexte"/>
        <w:numPr>
          <w:ilvl w:val="0"/>
          <w:numId w:val="39"/>
        </w:numPr>
        <w:spacing w:after="0"/>
      </w:pPr>
      <w:r>
        <w:t>Le</w:t>
      </w:r>
      <w:r w:rsidR="00261474">
        <w:t xml:space="preserve"> moyen de transport impliqué : poids-lourd, canalisation, train, etc ;</w:t>
      </w:r>
    </w:p>
    <w:p w14:paraId="35F08E1A" w14:textId="704247E0" w:rsidR="00503DCE" w:rsidRDefault="001F085F" w:rsidP="00F01ECF">
      <w:pPr>
        <w:pStyle w:val="Corpsdetexte"/>
        <w:numPr>
          <w:ilvl w:val="0"/>
          <w:numId w:val="39"/>
        </w:numPr>
        <w:spacing w:after="0"/>
      </w:pPr>
      <w:r>
        <w:t>La</w:t>
      </w:r>
      <w:r w:rsidR="00261474">
        <w:t xml:space="preserve"> nature du sinistre ou de l’accident : feu, explosion, accident de la route, malaise, noyade, chute, etc ;</w:t>
      </w:r>
    </w:p>
    <w:p w14:paraId="6888458C" w14:textId="6DC0E5B0" w:rsidR="00503DCE" w:rsidRDefault="001F085F" w:rsidP="00F01ECF">
      <w:pPr>
        <w:pStyle w:val="Corpsdetexte"/>
        <w:numPr>
          <w:ilvl w:val="0"/>
          <w:numId w:val="39"/>
        </w:numPr>
        <w:spacing w:after="0"/>
      </w:pPr>
      <w:r>
        <w:t>Le</w:t>
      </w:r>
      <w:r w:rsidR="00261474">
        <w:t xml:space="preserve"> nombre de victimes : leur état apparent et les signes de gravité ;</w:t>
      </w:r>
    </w:p>
    <w:p w14:paraId="4EE0FE59" w14:textId="3FF7117B" w:rsidR="00503DCE" w:rsidRDefault="001F085F" w:rsidP="00F01ECF">
      <w:pPr>
        <w:pStyle w:val="Corpsdetexte"/>
        <w:numPr>
          <w:ilvl w:val="0"/>
          <w:numId w:val="39"/>
        </w:numPr>
        <w:spacing w:after="142"/>
      </w:pPr>
      <w:r>
        <w:t>La</w:t>
      </w:r>
      <w:r w:rsidR="00261474">
        <w:t xml:space="preserve"> présence de danger spécifique : produits chimiques, lignes électriques rompues, difficultés d’accès, etc.</w:t>
      </w:r>
    </w:p>
    <w:p w14:paraId="288A8B27" w14:textId="77777777" w:rsidR="00503DCE" w:rsidRDefault="00503DCE">
      <w:pPr>
        <w:pStyle w:val="Corpsdetexte"/>
        <w:spacing w:after="142"/>
      </w:pPr>
    </w:p>
    <w:p w14:paraId="66092371" w14:textId="77777777" w:rsidR="00503DCE" w:rsidRDefault="00261474">
      <w:pPr>
        <w:pStyle w:val="Titre5"/>
      </w:pPr>
      <w:r>
        <w:t>Les différents moyens de diffuser l’alerte dans la commune</w:t>
      </w:r>
    </w:p>
    <w:p w14:paraId="07A1A2CF" w14:textId="7FFDA43D" w:rsidR="00503DCE" w:rsidRDefault="00261474">
      <w:pPr>
        <w:pStyle w:val="Corpsdetexte"/>
        <w:spacing w:after="0"/>
      </w:pPr>
      <w:r>
        <w:t xml:space="preserve">Pour alerter sa population, </w:t>
      </w:r>
      <w:r w:rsidR="004350F6" w:rsidRPr="004350F6">
        <w:rPr>
          <w:shd w:val="clear" w:color="auto" w:fill="FFFFFF" w:themeFill="background1"/>
        </w:rPr>
        <w:t>Mirebeau</w:t>
      </w:r>
      <w:r>
        <w:t xml:space="preserve"> dispose des moyens suivants : </w:t>
      </w:r>
    </w:p>
    <w:p w14:paraId="5EEFA33C" w14:textId="67981FCB" w:rsidR="00503DCE" w:rsidRPr="004350F6" w:rsidRDefault="001F085F" w:rsidP="004350F6">
      <w:pPr>
        <w:pStyle w:val="Corpsdetexte"/>
        <w:numPr>
          <w:ilvl w:val="0"/>
          <w:numId w:val="39"/>
        </w:numPr>
        <w:spacing w:after="0"/>
      </w:pPr>
      <w:r w:rsidRPr="004350F6">
        <w:t>Sirène</w:t>
      </w:r>
      <w:r w:rsidR="00261474" w:rsidRPr="004350F6">
        <w:t> ;</w:t>
      </w:r>
    </w:p>
    <w:p w14:paraId="34EA7DCB" w14:textId="2E1900E5" w:rsidR="00503DCE" w:rsidRPr="004350F6" w:rsidRDefault="001F085F" w:rsidP="004350F6">
      <w:pPr>
        <w:pStyle w:val="Corpsdetexte"/>
        <w:numPr>
          <w:ilvl w:val="0"/>
          <w:numId w:val="39"/>
        </w:numPr>
        <w:spacing w:after="0"/>
      </w:pPr>
      <w:r w:rsidRPr="004350F6">
        <w:t>Porte</w:t>
      </w:r>
      <w:r w:rsidR="00261474" w:rsidRPr="004350F6">
        <w:t>-à-porte réalisé par</w:t>
      </w:r>
      <w:r w:rsidR="00FE2DFF">
        <w:t xml:space="preserve"> les</w:t>
      </w:r>
      <w:r w:rsidR="00261474" w:rsidRPr="004350F6">
        <w:t xml:space="preserve"> élus </w:t>
      </w:r>
      <w:proofErr w:type="gramStart"/>
      <w:r w:rsidR="00261474" w:rsidRPr="004350F6">
        <w:t>communaux;</w:t>
      </w:r>
      <w:proofErr w:type="gramEnd"/>
    </w:p>
    <w:p w14:paraId="22E8957C" w14:textId="2219C4BF" w:rsidR="00503DCE" w:rsidRPr="004350F6" w:rsidRDefault="001F085F" w:rsidP="004350F6">
      <w:pPr>
        <w:pStyle w:val="Corpsdetexte"/>
        <w:numPr>
          <w:ilvl w:val="0"/>
          <w:numId w:val="39"/>
        </w:numPr>
        <w:spacing w:after="0"/>
      </w:pPr>
      <w:r w:rsidRPr="004350F6">
        <w:t>Messages</w:t>
      </w:r>
      <w:r w:rsidR="00261474" w:rsidRPr="004350F6">
        <w:t xml:space="preserve"> diffusés par des véhicules pourvus de haut-parleurs ou porte-voix ;</w:t>
      </w:r>
    </w:p>
    <w:p w14:paraId="4FBB8D7D" w14:textId="230980EF" w:rsidR="00503DCE" w:rsidRDefault="001F085F" w:rsidP="004350F6">
      <w:pPr>
        <w:pStyle w:val="Corpsdetexte"/>
        <w:numPr>
          <w:ilvl w:val="0"/>
          <w:numId w:val="39"/>
        </w:numPr>
        <w:spacing w:after="0"/>
      </w:pPr>
      <w:r w:rsidRPr="004350F6">
        <w:t>Panneau</w:t>
      </w:r>
      <w:r w:rsidR="00261474" w:rsidRPr="004350F6">
        <w:t xml:space="preserve"> à message variable ;</w:t>
      </w:r>
    </w:p>
    <w:p w14:paraId="431DDF37" w14:textId="37E95141" w:rsidR="00FE2DFF" w:rsidRPr="004350F6" w:rsidRDefault="001F085F" w:rsidP="004350F6">
      <w:pPr>
        <w:pStyle w:val="Corpsdetexte"/>
        <w:numPr>
          <w:ilvl w:val="0"/>
          <w:numId w:val="39"/>
        </w:numPr>
        <w:spacing w:after="0"/>
      </w:pPr>
      <w:r>
        <w:t>Site</w:t>
      </w:r>
      <w:r w:rsidR="00FE2DFF">
        <w:t xml:space="preserve"> internet ou réseau social ;</w:t>
      </w:r>
    </w:p>
    <w:p w14:paraId="692FCD46" w14:textId="614218C1" w:rsidR="00503DCE" w:rsidRPr="004350F6" w:rsidRDefault="001F085F" w:rsidP="004350F6">
      <w:pPr>
        <w:pStyle w:val="Corpsdetexte"/>
        <w:numPr>
          <w:ilvl w:val="0"/>
          <w:numId w:val="39"/>
        </w:numPr>
        <w:spacing w:after="0"/>
      </w:pPr>
      <w:r w:rsidRPr="004350F6">
        <w:t>Message</w:t>
      </w:r>
      <w:r w:rsidR="00261474" w:rsidRPr="004350F6">
        <w:t xml:space="preserve"> à la radio ou à la télévision</w:t>
      </w:r>
      <w:r w:rsidR="00FE2DFF">
        <w:t>.</w:t>
      </w:r>
    </w:p>
    <w:p w14:paraId="3FCF5C8C" w14:textId="77777777" w:rsidR="00503DCE" w:rsidRDefault="00261474">
      <w:pPr>
        <w:pStyle w:val="Titre2"/>
      </w:pPr>
      <w:bookmarkStart w:id="68" w:name="_Toc148532361"/>
      <w:r>
        <w:t>Informations pratiques</w:t>
      </w:r>
      <w:bookmarkEnd w:id="68"/>
    </w:p>
    <w:p w14:paraId="111E3038" w14:textId="77777777" w:rsidR="00503DCE" w:rsidRDefault="00261474">
      <w:pPr>
        <w:pStyle w:val="Titre5"/>
      </w:pPr>
      <w:r>
        <w:t>Lieux de rassemblement et d’hébergements</w:t>
      </w:r>
    </w:p>
    <w:p w14:paraId="4E2C8126" w14:textId="41045D21" w:rsidR="00503DCE" w:rsidRPr="00A36DF6" w:rsidRDefault="00654F5A" w:rsidP="00A36DF6">
      <w:pPr>
        <w:pStyle w:val="Corpsdetexte"/>
        <w:shd w:val="clear" w:color="auto" w:fill="FFFFFF" w:themeFill="background1"/>
        <w:spacing w:after="57"/>
      </w:pPr>
      <w:r>
        <w:t>L</w:t>
      </w:r>
      <w:r w:rsidR="00261474" w:rsidRPr="00A36DF6">
        <w:t xml:space="preserve">a commune dispose de lieux de rassemblement et d’hébergement, </w:t>
      </w:r>
      <w:r w:rsidR="005E2155">
        <w:t>la Salle des Fêtes, le Marché Couvert, le Prieuré Saint André et le Gymnase</w:t>
      </w:r>
      <w:r w:rsidR="00261474" w:rsidRPr="00A36DF6">
        <w:t>, ces lieux sont accessibles dès informations des autorités.</w:t>
      </w:r>
    </w:p>
    <w:p w14:paraId="1C638079" w14:textId="77777777" w:rsidR="00503DCE" w:rsidRDefault="00503DCE">
      <w:pPr>
        <w:pStyle w:val="Corpsdetexte"/>
        <w:spacing w:after="57"/>
        <w:rPr>
          <w:rFonts w:cs="Times New Roman"/>
          <w:shd w:val="clear" w:color="auto" w:fill="FFFF00"/>
          <w:lang w:bidi="ar-SA"/>
        </w:rPr>
      </w:pPr>
    </w:p>
    <w:p w14:paraId="3719254F" w14:textId="77777777" w:rsidR="004C47C6" w:rsidRDefault="004C47C6">
      <w:pPr>
        <w:pStyle w:val="Corpsdetexte"/>
        <w:spacing w:after="57"/>
        <w:rPr>
          <w:rFonts w:cs="Times New Roman"/>
          <w:shd w:val="clear" w:color="auto" w:fill="FFFF00"/>
          <w:lang w:bidi="ar-SA"/>
        </w:rPr>
      </w:pPr>
    </w:p>
    <w:p w14:paraId="2055B8E2" w14:textId="77777777" w:rsidR="004C47C6" w:rsidRDefault="004C47C6">
      <w:pPr>
        <w:pStyle w:val="Corpsdetexte"/>
        <w:spacing w:after="57"/>
        <w:rPr>
          <w:rFonts w:cs="Times New Roman"/>
          <w:shd w:val="clear" w:color="auto" w:fill="FFFF00"/>
          <w:lang w:bidi="ar-SA"/>
        </w:rPr>
      </w:pPr>
    </w:p>
    <w:p w14:paraId="5A936F19" w14:textId="77777777" w:rsidR="004C47C6" w:rsidRDefault="004C47C6">
      <w:pPr>
        <w:pStyle w:val="Corpsdetexte"/>
        <w:spacing w:after="57"/>
        <w:rPr>
          <w:rFonts w:cs="Times New Roman"/>
          <w:shd w:val="clear" w:color="auto" w:fill="FFFF00"/>
          <w:lang w:bidi="ar-SA"/>
        </w:rPr>
      </w:pPr>
    </w:p>
    <w:p w14:paraId="30446A7D" w14:textId="77777777" w:rsidR="00503DCE" w:rsidRDefault="00261474">
      <w:pPr>
        <w:pStyle w:val="Titre5"/>
      </w:pPr>
      <w:r>
        <w:t>Numéros utiles (secours et mairie)</w:t>
      </w:r>
    </w:p>
    <w:p w14:paraId="4BB610A8" w14:textId="11DE72ED" w:rsidR="00503DCE" w:rsidRPr="00A36DF6" w:rsidRDefault="00261474" w:rsidP="00A36DF6">
      <w:pPr>
        <w:pStyle w:val="Corpsdetexte"/>
        <w:numPr>
          <w:ilvl w:val="0"/>
          <w:numId w:val="41"/>
        </w:numPr>
        <w:shd w:val="clear" w:color="auto" w:fill="FFFFFF" w:themeFill="background1"/>
        <w:spacing w:after="113"/>
      </w:pPr>
      <w:r>
        <w:t xml:space="preserve">Mairie de </w:t>
      </w:r>
      <w:r w:rsidR="00FE2DFF">
        <w:t xml:space="preserve">Mirebeau                                                              </w:t>
      </w:r>
      <w:r w:rsidR="004350F6" w:rsidRPr="00A36DF6">
        <w:t>05 49 50 40 53</w:t>
      </w:r>
    </w:p>
    <w:p w14:paraId="22A9CF4E" w14:textId="78542FC3" w:rsidR="00503DCE" w:rsidRPr="00A36DF6" w:rsidRDefault="00261474" w:rsidP="00A36DF6">
      <w:pPr>
        <w:pStyle w:val="Corpsdetexte"/>
        <w:numPr>
          <w:ilvl w:val="0"/>
          <w:numId w:val="41"/>
        </w:numPr>
        <w:shd w:val="clear" w:color="auto" w:fill="FFFFFF" w:themeFill="background1"/>
        <w:spacing w:after="113"/>
      </w:pPr>
      <w:r w:rsidRPr="00A36DF6">
        <w:t xml:space="preserve">Pompier </w:t>
      </w:r>
      <w:r w:rsidR="00FE2DFF">
        <w:t xml:space="preserve">                                                                                                  </w:t>
      </w:r>
      <w:r w:rsidRPr="00A36DF6">
        <w:t>18</w:t>
      </w:r>
    </w:p>
    <w:p w14:paraId="6782A7BE" w14:textId="50B94273" w:rsidR="00503DCE" w:rsidRPr="00A36DF6" w:rsidRDefault="00261474" w:rsidP="00A36DF6">
      <w:pPr>
        <w:pStyle w:val="Corpsdetexte"/>
        <w:numPr>
          <w:ilvl w:val="0"/>
          <w:numId w:val="41"/>
        </w:numPr>
        <w:shd w:val="clear" w:color="auto" w:fill="FFFFFF" w:themeFill="background1"/>
        <w:spacing w:after="113"/>
      </w:pPr>
      <w:r w:rsidRPr="00A36DF6">
        <w:t xml:space="preserve">SAMU </w:t>
      </w:r>
      <w:r w:rsidR="00FE2DFF">
        <w:t xml:space="preserve">                                                                                                     </w:t>
      </w:r>
      <w:r w:rsidRPr="00A36DF6">
        <w:t>15</w:t>
      </w:r>
    </w:p>
    <w:p w14:paraId="1A6A1E02" w14:textId="6E37244B" w:rsidR="00503DCE" w:rsidRPr="00A36DF6" w:rsidRDefault="00261474" w:rsidP="00A36DF6">
      <w:pPr>
        <w:pStyle w:val="Corpsdetexte"/>
        <w:numPr>
          <w:ilvl w:val="0"/>
          <w:numId w:val="41"/>
        </w:numPr>
        <w:shd w:val="clear" w:color="auto" w:fill="FFFFFF" w:themeFill="background1"/>
        <w:spacing w:after="113"/>
      </w:pPr>
      <w:r w:rsidRPr="00A36DF6">
        <w:t>Police ou gendarmerie</w:t>
      </w:r>
      <w:r w:rsidR="00FE2DFF">
        <w:t xml:space="preserve">                                                                            </w:t>
      </w:r>
      <w:r w:rsidRPr="00A36DF6">
        <w:t>17</w:t>
      </w:r>
    </w:p>
    <w:p w14:paraId="740E0179" w14:textId="54784E60" w:rsidR="00503DCE" w:rsidRPr="00A36DF6" w:rsidRDefault="00261474" w:rsidP="00A36DF6">
      <w:pPr>
        <w:pStyle w:val="Corpsdetexte"/>
        <w:numPr>
          <w:ilvl w:val="0"/>
          <w:numId w:val="41"/>
        </w:numPr>
        <w:shd w:val="clear" w:color="auto" w:fill="FFFFFF" w:themeFill="background1"/>
        <w:spacing w:after="113"/>
      </w:pPr>
      <w:r w:rsidRPr="00A36DF6">
        <w:t xml:space="preserve">Numéro européen des secours (et téléphone </w:t>
      </w:r>
      <w:proofErr w:type="gramStart"/>
      <w:r w:rsidRPr="00A36DF6">
        <w:t xml:space="preserve">mobile) </w:t>
      </w:r>
      <w:r w:rsidR="00FE2DFF">
        <w:t xml:space="preserve">  </w:t>
      </w:r>
      <w:proofErr w:type="gramEnd"/>
      <w:r w:rsidR="00FE2DFF">
        <w:t xml:space="preserve">                       </w:t>
      </w:r>
      <w:r w:rsidRPr="00A36DF6">
        <w:t>112</w:t>
      </w:r>
    </w:p>
    <w:p w14:paraId="585B7B7D" w14:textId="7839955E" w:rsidR="00503DCE" w:rsidRPr="00A36DF6" w:rsidRDefault="00261474" w:rsidP="00A36DF6">
      <w:pPr>
        <w:pStyle w:val="Corpsdetexte"/>
        <w:numPr>
          <w:ilvl w:val="0"/>
          <w:numId w:val="41"/>
        </w:numPr>
        <w:shd w:val="clear" w:color="auto" w:fill="FFFFFF" w:themeFill="background1"/>
        <w:spacing w:after="113"/>
      </w:pPr>
      <w:r w:rsidRPr="00A36DF6">
        <w:t xml:space="preserve">Préfecture </w:t>
      </w:r>
      <w:r w:rsidR="00FE2DFF">
        <w:t xml:space="preserve">                                                                           </w:t>
      </w:r>
      <w:r w:rsidRPr="00A36DF6">
        <w:t xml:space="preserve">05 </w:t>
      </w:r>
      <w:r w:rsidR="002E7B9E" w:rsidRPr="00A36DF6">
        <w:t>49 36 30 30</w:t>
      </w:r>
    </w:p>
    <w:p w14:paraId="489D400E" w14:textId="186AB9E9" w:rsidR="00503DCE" w:rsidRPr="00A36DF6" w:rsidRDefault="00261474" w:rsidP="00A36DF6">
      <w:pPr>
        <w:pStyle w:val="Corpsdetexte"/>
        <w:numPr>
          <w:ilvl w:val="0"/>
          <w:numId w:val="41"/>
        </w:numPr>
        <w:shd w:val="clear" w:color="auto" w:fill="FFFFFF" w:themeFill="background1"/>
        <w:spacing w:after="113"/>
      </w:pPr>
      <w:r w:rsidRPr="00A36DF6">
        <w:t xml:space="preserve">Direction départementale des territoires </w:t>
      </w:r>
      <w:r w:rsidR="00FE2DFF">
        <w:t xml:space="preserve">                             </w:t>
      </w:r>
      <w:r w:rsidRPr="00A36DF6">
        <w:t xml:space="preserve">05 </w:t>
      </w:r>
      <w:r w:rsidR="00A36DF6" w:rsidRPr="00A36DF6">
        <w:t>49 03 13 00</w:t>
      </w:r>
    </w:p>
    <w:p w14:paraId="53AF242A" w14:textId="3F90D5C4" w:rsidR="00503DCE" w:rsidRPr="00A36DF6" w:rsidRDefault="00261474" w:rsidP="00A36DF6">
      <w:pPr>
        <w:pStyle w:val="Corpsdetexte"/>
        <w:numPr>
          <w:ilvl w:val="0"/>
          <w:numId w:val="41"/>
        </w:numPr>
        <w:shd w:val="clear" w:color="auto" w:fill="FFFFFF" w:themeFill="background1"/>
        <w:spacing w:after="113"/>
      </w:pPr>
      <w:r w:rsidRPr="00A36DF6">
        <w:t>Météo départementale (</w:t>
      </w:r>
      <w:r w:rsidR="00A36DF6" w:rsidRPr="00A36DF6">
        <w:t xml:space="preserve">n° à tarif </w:t>
      </w:r>
      <w:proofErr w:type="gramStart"/>
      <w:r w:rsidR="00A36DF6" w:rsidRPr="00A36DF6">
        <w:t>spécial</w:t>
      </w:r>
      <w:r w:rsidR="00FE2DFF">
        <w:t xml:space="preserve">)   </w:t>
      </w:r>
      <w:proofErr w:type="gramEnd"/>
      <w:r w:rsidR="00FE2DFF">
        <w:t xml:space="preserve">                         </w:t>
      </w:r>
      <w:r w:rsidR="00A36DF6" w:rsidRPr="00A36DF6">
        <w:t>08 99 71 02 86</w:t>
      </w:r>
    </w:p>
    <w:p w14:paraId="010B3940" w14:textId="77777777" w:rsidR="00503DCE" w:rsidRDefault="00503DCE">
      <w:pPr>
        <w:pStyle w:val="Corpsdetexte"/>
        <w:rPr>
          <w:shd w:val="clear" w:color="auto" w:fill="FFFF00"/>
        </w:rPr>
      </w:pPr>
    </w:p>
    <w:p w14:paraId="26A0057F" w14:textId="77777777" w:rsidR="00503DCE" w:rsidRDefault="00261474">
      <w:pPr>
        <w:pStyle w:val="Titre5"/>
      </w:pPr>
      <w:r>
        <w:t>Sites internet utiles</w:t>
      </w:r>
    </w:p>
    <w:p w14:paraId="63FFAA49" w14:textId="77777777" w:rsidR="00503DCE" w:rsidRDefault="00261474" w:rsidP="00F01ECF">
      <w:pPr>
        <w:pStyle w:val="Corpsdetexte"/>
        <w:numPr>
          <w:ilvl w:val="0"/>
          <w:numId w:val="42"/>
        </w:numPr>
        <w:spacing w:after="113"/>
      </w:pPr>
      <w:hyperlink r:id="rId62">
        <w:r>
          <w:rPr>
            <w:rStyle w:val="Lienhypertexte"/>
          </w:rPr>
          <w:t>http://www.georisques.gouv.fr/</w:t>
        </w:r>
      </w:hyperlink>
    </w:p>
    <w:p w14:paraId="62348CFE" w14:textId="77777777" w:rsidR="00503DCE" w:rsidRDefault="00261474" w:rsidP="00F01ECF">
      <w:pPr>
        <w:pStyle w:val="Corpsdetexte"/>
        <w:numPr>
          <w:ilvl w:val="0"/>
          <w:numId w:val="42"/>
        </w:numPr>
        <w:spacing w:after="113"/>
      </w:pPr>
      <w:r>
        <w:t xml:space="preserve"> </w:t>
      </w:r>
      <w:hyperlink r:id="rId63">
        <w:r>
          <w:rPr>
            <w:rStyle w:val="Lienhypertexte"/>
          </w:rPr>
          <w:t>www.vigicrues.gouv.fr</w:t>
        </w:r>
      </w:hyperlink>
    </w:p>
    <w:p w14:paraId="1511E5F6" w14:textId="77777777" w:rsidR="00503DCE" w:rsidRDefault="00261474" w:rsidP="00F01ECF">
      <w:pPr>
        <w:pStyle w:val="Corpsdetexte"/>
        <w:numPr>
          <w:ilvl w:val="0"/>
          <w:numId w:val="42"/>
        </w:numPr>
        <w:spacing w:after="113"/>
      </w:pPr>
      <w:r>
        <w:t xml:space="preserve"> </w:t>
      </w:r>
      <w:hyperlink r:id="rId64">
        <w:r>
          <w:rPr>
            <w:rStyle w:val="Lienhypertexte"/>
          </w:rPr>
          <w:t>https://www.asn.fr/l-asn-informe/situations-d-urgence/la-distribution-d-iode</w:t>
        </w:r>
      </w:hyperlink>
    </w:p>
    <w:p w14:paraId="6AAFC13E" w14:textId="77777777" w:rsidR="00503DCE" w:rsidRDefault="00261474" w:rsidP="00F01ECF">
      <w:pPr>
        <w:pStyle w:val="Corpsdetexte"/>
        <w:numPr>
          <w:ilvl w:val="0"/>
          <w:numId w:val="42"/>
        </w:numPr>
        <w:spacing w:after="113"/>
      </w:pPr>
      <w:r>
        <w:rPr>
          <w:rStyle w:val="Citation1"/>
          <w:rFonts w:cs="Times New Roman"/>
          <w:i w:val="0"/>
          <w:iCs w:val="0"/>
          <w:lang w:bidi="ar-SA"/>
        </w:rPr>
        <w:t xml:space="preserve"> </w:t>
      </w:r>
      <w:hyperlink r:id="rId65">
        <w:r>
          <w:rPr>
            <w:rStyle w:val="Lienhypertexte"/>
            <w:rFonts w:cs="Times New Roman"/>
            <w:lang w:bidi="ar-SA"/>
          </w:rPr>
          <w:t>www.meteofrance.com/</w:t>
        </w:r>
      </w:hyperlink>
    </w:p>
    <w:p w14:paraId="73954E2C" w14:textId="3D91E74E" w:rsidR="00503DCE" w:rsidRDefault="001F085F" w:rsidP="00A36DF6">
      <w:pPr>
        <w:pStyle w:val="Corpsdetexte"/>
        <w:numPr>
          <w:ilvl w:val="0"/>
          <w:numId w:val="42"/>
        </w:numPr>
        <w:shd w:val="clear" w:color="auto" w:fill="FFFFFF" w:themeFill="background1"/>
        <w:spacing w:after="113"/>
      </w:pPr>
      <w:r>
        <w:rPr>
          <w:rStyle w:val="Citation1"/>
          <w:rFonts w:cs="Times New Roman"/>
          <w:i w:val="0"/>
          <w:iCs w:val="0"/>
          <w:lang w:bidi="ar-SA"/>
        </w:rPr>
        <w:t>Site</w:t>
      </w:r>
      <w:r w:rsidR="00261474">
        <w:rPr>
          <w:rStyle w:val="Citation1"/>
          <w:rFonts w:cs="Times New Roman"/>
          <w:i w:val="0"/>
          <w:iCs w:val="0"/>
          <w:lang w:bidi="ar-SA"/>
        </w:rPr>
        <w:t xml:space="preserve"> de la </w:t>
      </w:r>
      <w:r w:rsidR="00FE2DFF">
        <w:rPr>
          <w:rStyle w:val="Citation1"/>
          <w:rFonts w:cs="Times New Roman"/>
          <w:i w:val="0"/>
          <w:iCs w:val="0"/>
          <w:lang w:bidi="ar-SA"/>
        </w:rPr>
        <w:t>P</w:t>
      </w:r>
      <w:r w:rsidR="00261474">
        <w:rPr>
          <w:rStyle w:val="Citation1"/>
          <w:rFonts w:cs="Times New Roman"/>
          <w:i w:val="0"/>
          <w:iCs w:val="0"/>
          <w:lang w:bidi="ar-SA"/>
        </w:rPr>
        <w:t xml:space="preserve">réfecture </w:t>
      </w:r>
      <w:r w:rsidR="00FE2DFF">
        <w:rPr>
          <w:rStyle w:val="Citation1"/>
          <w:rFonts w:cs="Times New Roman"/>
          <w:i w:val="0"/>
          <w:iCs w:val="0"/>
          <w:lang w:bidi="ar-SA"/>
        </w:rPr>
        <w:t>de la Vienne</w:t>
      </w:r>
      <w:r w:rsidR="00261474">
        <w:rPr>
          <w:rStyle w:val="Citation1"/>
          <w:rFonts w:cs="Times New Roman"/>
          <w:i w:val="0"/>
          <w:iCs w:val="0"/>
          <w:lang w:bidi="ar-SA"/>
        </w:rPr>
        <w:t xml:space="preserve"> : </w:t>
      </w:r>
      <w:hyperlink r:id="rId66" w:history="1">
        <w:r w:rsidR="00A36DF6" w:rsidRPr="00375A97">
          <w:rPr>
            <w:rStyle w:val="Lienhypertexte"/>
            <w:rFonts w:cs="Times New Roman"/>
            <w:shd w:val="clear" w:color="auto" w:fill="FFFFFF" w:themeFill="background1"/>
            <w:lang w:bidi="ar-SA"/>
          </w:rPr>
          <w:t>www.</w:t>
        </w:r>
        <w:r w:rsidR="00A36DF6" w:rsidRPr="00375A97">
          <w:rPr>
            <w:rStyle w:val="Lienhypertexte"/>
            <w:rFonts w:cs="Times New Roman"/>
            <w:lang w:bidi="ar-SA"/>
          </w:rPr>
          <w:t>vienne.gouv.fr</w:t>
        </w:r>
      </w:hyperlink>
      <w:r w:rsidR="00A36DF6">
        <w:rPr>
          <w:rStyle w:val="Citation1"/>
          <w:rFonts w:cs="Times New Roman"/>
          <w:i w:val="0"/>
          <w:iCs w:val="0"/>
          <w:lang w:bidi="ar-SA"/>
        </w:rPr>
        <w:t xml:space="preserve"> </w:t>
      </w:r>
    </w:p>
    <w:p w14:paraId="41E4E858" w14:textId="77777777" w:rsidR="00503DCE" w:rsidRDefault="00503DCE">
      <w:pPr>
        <w:pStyle w:val="Corpsdetexte"/>
        <w:rPr>
          <w:rStyle w:val="Citation1"/>
          <w:rFonts w:cs="Times New Roman"/>
          <w:i w:val="0"/>
          <w:iCs w:val="0"/>
          <w:lang w:bidi="ar-SA"/>
        </w:rPr>
      </w:pPr>
    </w:p>
    <w:p w14:paraId="05B24347" w14:textId="77777777" w:rsidR="00503DCE" w:rsidRDefault="00261474">
      <w:pPr>
        <w:pStyle w:val="Titre5"/>
      </w:pPr>
      <w:r>
        <w:t>Plan familial de mise en sûreté (PFMS)</w:t>
      </w:r>
    </w:p>
    <w:p w14:paraId="22CB9CF6" w14:textId="77777777" w:rsidR="00503DCE" w:rsidRDefault="00261474">
      <w:pPr>
        <w:pStyle w:val="Corpsdetexte"/>
      </w:pPr>
      <w:r>
        <w:t>Se préparer permet de surmonter les catastrophes dans de meilleures conditions. Le PFMS est un document (ou des fiches) qui recense les risques que vous encourez, les consignes à suivre, les</w:t>
      </w:r>
      <w:r>
        <w:rPr>
          <w:noProof/>
        </w:rPr>
        <w:drawing>
          <wp:anchor distT="0" distB="0" distL="179705" distR="0" simplePos="0" relativeHeight="251671552" behindDoc="0" locked="0" layoutInCell="0" allowOverlap="1" wp14:anchorId="5ADBA176" wp14:editId="36CE1CEF">
            <wp:simplePos x="0" y="0"/>
            <wp:positionH relativeFrom="column">
              <wp:posOffset>4928235</wp:posOffset>
            </wp:positionH>
            <wp:positionV relativeFrom="paragraph">
              <wp:posOffset>123825</wp:posOffset>
            </wp:positionV>
            <wp:extent cx="1651000" cy="2476500"/>
            <wp:effectExtent l="0" t="0" r="0" b="0"/>
            <wp:wrapSquare wrapText="left"/>
            <wp:docPr id="82" name="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0"/>
                    <pic:cNvPicPr>
                      <a:picLocks noChangeAspect="1" noChangeArrowheads="1"/>
                    </pic:cNvPicPr>
                  </pic:nvPicPr>
                  <pic:blipFill>
                    <a:blip r:embed="rId67"/>
                    <a:stretch>
                      <a:fillRect/>
                    </a:stretch>
                  </pic:blipFill>
                  <pic:spPr bwMode="auto">
                    <a:xfrm>
                      <a:off x="0" y="0"/>
                      <a:ext cx="1651000" cy="2476500"/>
                    </a:xfrm>
                    <a:prstGeom prst="rect">
                      <a:avLst/>
                    </a:prstGeom>
                  </pic:spPr>
                </pic:pic>
              </a:graphicData>
            </a:graphic>
          </wp:anchor>
        </w:drawing>
      </w:r>
      <w:r>
        <w:t xml:space="preserve"> numéros d’urgence et les procédures que vous envisagez au niveau familial. </w:t>
      </w:r>
    </w:p>
    <w:p w14:paraId="78515C9C" w14:textId="77777777" w:rsidR="00503DCE" w:rsidRDefault="00261474">
      <w:pPr>
        <w:pStyle w:val="Corpsdetexte"/>
        <w:spacing w:after="0"/>
      </w:pPr>
      <w:r>
        <w:t>La préparation à la gestion de crise est une responsabilité partagée entre les pouvoirs publics et les citoyens. Réaliser un PFMS permet d’aborder la crise dans de meilleures conditions et vous donner toutes les chances de vous protéger. Il permet de :</w:t>
      </w:r>
    </w:p>
    <w:p w14:paraId="645AC54E" w14:textId="7D9C07A6" w:rsidR="00503DCE" w:rsidRDefault="001F085F" w:rsidP="00F01ECF">
      <w:pPr>
        <w:pStyle w:val="Corpsdetexte"/>
        <w:numPr>
          <w:ilvl w:val="0"/>
          <w:numId w:val="43"/>
        </w:numPr>
        <w:tabs>
          <w:tab w:val="clear" w:pos="707"/>
          <w:tab w:val="left" w:pos="0"/>
        </w:tabs>
        <w:spacing w:after="0"/>
      </w:pPr>
      <w:r>
        <w:t>Bien</w:t>
      </w:r>
      <w:r w:rsidR="00261474">
        <w:t xml:space="preserve"> préparer votre famille en cas d’événement majeur ;</w:t>
      </w:r>
    </w:p>
    <w:p w14:paraId="09502C43" w14:textId="1F95DA26" w:rsidR="00503DCE" w:rsidRDefault="001F085F" w:rsidP="00F01ECF">
      <w:pPr>
        <w:pStyle w:val="Corpsdetexte"/>
        <w:numPr>
          <w:ilvl w:val="0"/>
          <w:numId w:val="43"/>
        </w:numPr>
        <w:tabs>
          <w:tab w:val="clear" w:pos="707"/>
          <w:tab w:val="left" w:pos="0"/>
        </w:tabs>
        <w:spacing w:after="0"/>
      </w:pPr>
      <w:r>
        <w:t>Apprendre</w:t>
      </w:r>
      <w:r w:rsidR="00261474">
        <w:t xml:space="preserve"> à respecter les consignes de sécurité pendant l’événement ;</w:t>
      </w:r>
    </w:p>
    <w:p w14:paraId="63BEC188" w14:textId="40B792D2" w:rsidR="00503DCE" w:rsidRDefault="001F085F" w:rsidP="00F01ECF">
      <w:pPr>
        <w:pStyle w:val="Corpsdetexte"/>
        <w:numPr>
          <w:ilvl w:val="0"/>
          <w:numId w:val="43"/>
        </w:numPr>
        <w:tabs>
          <w:tab w:val="clear" w:pos="707"/>
          <w:tab w:val="left" w:pos="0"/>
        </w:tabs>
        <w:spacing w:after="0"/>
      </w:pPr>
      <w:r>
        <w:t>Attendre</w:t>
      </w:r>
      <w:r w:rsidR="00261474">
        <w:t xml:space="preserve"> le plus sereinement possible l’arrivée des secours ;</w:t>
      </w:r>
    </w:p>
    <w:p w14:paraId="28136B47" w14:textId="514C264B" w:rsidR="00503DCE" w:rsidRDefault="001F085F" w:rsidP="00F01ECF">
      <w:pPr>
        <w:pStyle w:val="Corpsdetexte"/>
        <w:numPr>
          <w:ilvl w:val="0"/>
          <w:numId w:val="43"/>
        </w:numPr>
        <w:tabs>
          <w:tab w:val="clear" w:pos="707"/>
          <w:tab w:val="left" w:pos="0"/>
        </w:tabs>
        <w:spacing w:after="0"/>
      </w:pPr>
      <w:r>
        <w:t>Établir</w:t>
      </w:r>
      <w:r w:rsidR="00261474">
        <w:t xml:space="preserve"> et ainsi mieux connaître les itinéraires d’évacuation ;</w:t>
      </w:r>
    </w:p>
    <w:p w14:paraId="0C0759B7" w14:textId="06A48C13" w:rsidR="00503DCE" w:rsidRDefault="001F085F" w:rsidP="00F01ECF">
      <w:pPr>
        <w:pStyle w:val="Corpsdetexte"/>
        <w:numPr>
          <w:ilvl w:val="0"/>
          <w:numId w:val="43"/>
        </w:numPr>
        <w:tabs>
          <w:tab w:val="clear" w:pos="707"/>
          <w:tab w:val="left" w:pos="0"/>
        </w:tabs>
        <w:spacing w:after="0"/>
      </w:pPr>
      <w:r>
        <w:t>Choisir</w:t>
      </w:r>
      <w:r w:rsidR="00261474">
        <w:t xml:space="preserve"> à l’avance les lieux les plus sûrs de mise à l’abri ;</w:t>
      </w:r>
    </w:p>
    <w:p w14:paraId="11096992" w14:textId="654AE095" w:rsidR="00503DCE" w:rsidRDefault="001F085F" w:rsidP="00F01ECF">
      <w:pPr>
        <w:pStyle w:val="Corpsdetexte"/>
        <w:numPr>
          <w:ilvl w:val="0"/>
          <w:numId w:val="43"/>
        </w:numPr>
        <w:tabs>
          <w:tab w:val="clear" w:pos="707"/>
          <w:tab w:val="left" w:pos="0"/>
        </w:tabs>
      </w:pPr>
      <w:r>
        <w:t>Mieux</w:t>
      </w:r>
      <w:r w:rsidR="00261474">
        <w:t xml:space="preserve"> gérer la fin d’un événement et le retour à la normale.</w:t>
      </w:r>
    </w:p>
    <w:p w14:paraId="3123C056" w14:textId="77777777" w:rsidR="00503DCE" w:rsidRDefault="00261474">
      <w:pPr>
        <w:pStyle w:val="Corpsdetexte"/>
      </w:pPr>
      <w:r>
        <w:t>De nombreux exemples existent sur internet, cependant la DREAL Nouvelle-Aquitaine vous propose un plan sous forme de fiches à compléter avec vos informations familiales et les informations de la commune précisées dans ce DICRIM.</w:t>
      </w:r>
    </w:p>
    <w:p w14:paraId="439662DB" w14:textId="77777777" w:rsidR="00503DCE" w:rsidRDefault="00261474">
      <w:pPr>
        <w:pStyle w:val="Corpsdetexte"/>
        <w:jc w:val="left"/>
      </w:pPr>
      <w:r>
        <w:t xml:space="preserve">Lien vers les fiches de la DREAL : </w:t>
      </w:r>
      <w:hyperlink r:id="rId68">
        <w:r>
          <w:rPr>
            <w:rStyle w:val="Lienhypertexte"/>
          </w:rPr>
          <w:t>https://www.nouvelle-aquitaine.developpement-durable.gouv.fr/pfms-j-aime-ma-famille-je-la-protege-a10742.html</w:t>
        </w:r>
      </w:hyperlink>
    </w:p>
    <w:p w14:paraId="7B5B4D90" w14:textId="77777777" w:rsidR="00503DCE" w:rsidRDefault="00503DCE">
      <w:pPr>
        <w:pStyle w:val="Corpsdetexte"/>
      </w:pPr>
    </w:p>
    <w:p w14:paraId="3B73F533" w14:textId="77777777" w:rsidR="004C47C6" w:rsidRDefault="004C47C6">
      <w:pPr>
        <w:pStyle w:val="Corpsdetexte"/>
      </w:pPr>
    </w:p>
    <w:p w14:paraId="0ECE861D" w14:textId="77777777" w:rsidR="004C47C6" w:rsidRDefault="004C47C6">
      <w:pPr>
        <w:pStyle w:val="Corpsdetexte"/>
      </w:pPr>
    </w:p>
    <w:p w14:paraId="091F0DA8" w14:textId="77777777" w:rsidR="004C47C6" w:rsidRDefault="004C47C6">
      <w:pPr>
        <w:pStyle w:val="Corpsdetexte"/>
      </w:pPr>
    </w:p>
    <w:p w14:paraId="78BB7DA0" w14:textId="77777777" w:rsidR="00503DCE" w:rsidRDefault="00261474">
      <w:pPr>
        <w:pStyle w:val="Titre5"/>
      </w:pPr>
      <w:r>
        <w:lastRenderedPageBreak/>
        <w:t>Kit d’urgence</w:t>
      </w:r>
    </w:p>
    <w:p w14:paraId="4BCF6E1E" w14:textId="42E373BD" w:rsidR="00503DCE" w:rsidRDefault="00261474">
      <w:pPr>
        <w:pStyle w:val="Corpsdetexte"/>
        <w:spacing w:after="0"/>
      </w:pPr>
      <w:r>
        <w:t>Préparez à toutes fins utiles une trousse d'urgence composée de :</w:t>
      </w:r>
    </w:p>
    <w:p w14:paraId="6FC04CA3" w14:textId="1162CAD5" w:rsidR="00503DCE" w:rsidRDefault="00261474" w:rsidP="00F01ECF">
      <w:pPr>
        <w:pStyle w:val="Corpsdetexte"/>
        <w:numPr>
          <w:ilvl w:val="0"/>
          <w:numId w:val="44"/>
        </w:numPr>
        <w:spacing w:after="0"/>
      </w:pPr>
      <w:proofErr w:type="gramStart"/>
      <w:r>
        <w:t>vos</w:t>
      </w:r>
      <w:proofErr w:type="gramEnd"/>
      <w:r>
        <w:t xml:space="preserve"> papiers et un peu d'argent ;</w:t>
      </w:r>
    </w:p>
    <w:p w14:paraId="3F48FDF4" w14:textId="5F86F641" w:rsidR="00503DCE" w:rsidRDefault="00261474" w:rsidP="00F01ECF">
      <w:pPr>
        <w:pStyle w:val="Corpsdetexte"/>
        <w:numPr>
          <w:ilvl w:val="0"/>
          <w:numId w:val="44"/>
        </w:numPr>
        <w:spacing w:after="0"/>
      </w:pPr>
      <w:proofErr w:type="gramStart"/>
      <w:r>
        <w:t>une</w:t>
      </w:r>
      <w:proofErr w:type="gramEnd"/>
      <w:r>
        <w:t xml:space="preserve"> trousse à pharmacie ;</w:t>
      </w:r>
    </w:p>
    <w:p w14:paraId="6E43537A" w14:textId="17079387" w:rsidR="00503DCE" w:rsidRDefault="00261474" w:rsidP="00F01ECF">
      <w:pPr>
        <w:pStyle w:val="Corpsdetexte"/>
        <w:numPr>
          <w:ilvl w:val="0"/>
          <w:numId w:val="44"/>
        </w:numPr>
        <w:spacing w:after="0"/>
      </w:pPr>
      <w:proofErr w:type="gramStart"/>
      <w:r>
        <w:t>vos</w:t>
      </w:r>
      <w:proofErr w:type="gramEnd"/>
      <w:r>
        <w:t xml:space="preserve"> médicaments courants pour au moins une semaine et médicaments d'urgence ;</w:t>
      </w:r>
    </w:p>
    <w:p w14:paraId="27E6675B" w14:textId="2ADBE5F0" w:rsidR="00503DCE" w:rsidRDefault="004C47C6" w:rsidP="00F01ECF">
      <w:pPr>
        <w:pStyle w:val="Corpsdetexte"/>
        <w:numPr>
          <w:ilvl w:val="0"/>
          <w:numId w:val="44"/>
        </w:numPr>
        <w:spacing w:after="0"/>
      </w:pPr>
      <w:r>
        <w:rPr>
          <w:noProof/>
        </w:rPr>
        <w:drawing>
          <wp:anchor distT="0" distB="0" distL="179705" distR="0" simplePos="0" relativeHeight="251672576" behindDoc="0" locked="0" layoutInCell="0" allowOverlap="1" wp14:anchorId="1C38DA56" wp14:editId="442BE15E">
            <wp:simplePos x="0" y="0"/>
            <wp:positionH relativeFrom="margin">
              <wp:align>right</wp:align>
            </wp:positionH>
            <wp:positionV relativeFrom="paragraph">
              <wp:posOffset>8255</wp:posOffset>
            </wp:positionV>
            <wp:extent cx="1760855" cy="2642235"/>
            <wp:effectExtent l="0" t="0" r="0" b="5715"/>
            <wp:wrapSquare wrapText="largest"/>
            <wp:docPr id="83" name="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11"/>
                    <pic:cNvPicPr>
                      <a:picLocks noChangeAspect="1" noChangeArrowheads="1"/>
                    </pic:cNvPicPr>
                  </pic:nvPicPr>
                  <pic:blipFill>
                    <a:blip r:embed="rId69"/>
                    <a:stretch>
                      <a:fillRect/>
                    </a:stretch>
                  </pic:blipFill>
                  <pic:spPr bwMode="auto">
                    <a:xfrm>
                      <a:off x="0" y="0"/>
                      <a:ext cx="1760855" cy="2642235"/>
                    </a:xfrm>
                    <a:prstGeom prst="rect">
                      <a:avLst/>
                    </a:prstGeom>
                  </pic:spPr>
                </pic:pic>
              </a:graphicData>
            </a:graphic>
          </wp:anchor>
        </w:drawing>
      </w:r>
      <w:proofErr w:type="gramStart"/>
      <w:r w:rsidR="00261474">
        <w:t>une</w:t>
      </w:r>
      <w:proofErr w:type="gramEnd"/>
      <w:r w:rsidR="00261474">
        <w:t xml:space="preserve"> lampe de poche avec piles de rechange (ou à dynamo) ;</w:t>
      </w:r>
    </w:p>
    <w:p w14:paraId="4D17E799" w14:textId="54E4602A" w:rsidR="00503DCE" w:rsidRDefault="00261474" w:rsidP="00F01ECF">
      <w:pPr>
        <w:pStyle w:val="Corpsdetexte"/>
        <w:numPr>
          <w:ilvl w:val="0"/>
          <w:numId w:val="44"/>
        </w:numPr>
        <w:spacing w:after="0"/>
      </w:pPr>
      <w:proofErr w:type="gramStart"/>
      <w:r>
        <w:t>des</w:t>
      </w:r>
      <w:proofErr w:type="gramEnd"/>
      <w:r>
        <w:t xml:space="preserve"> couvertures ;</w:t>
      </w:r>
    </w:p>
    <w:p w14:paraId="291CB4BF" w14:textId="77777777" w:rsidR="00503DCE" w:rsidRDefault="00261474" w:rsidP="00F01ECF">
      <w:pPr>
        <w:pStyle w:val="Corpsdetexte"/>
        <w:numPr>
          <w:ilvl w:val="0"/>
          <w:numId w:val="44"/>
        </w:numPr>
        <w:spacing w:after="0"/>
      </w:pPr>
      <w:proofErr w:type="gramStart"/>
      <w:r>
        <w:t>des</w:t>
      </w:r>
      <w:proofErr w:type="gramEnd"/>
      <w:r>
        <w:t xml:space="preserve"> vêtements de rechange ;</w:t>
      </w:r>
    </w:p>
    <w:p w14:paraId="4D4EC6E6" w14:textId="77777777" w:rsidR="00503DCE" w:rsidRDefault="00261474" w:rsidP="00F01ECF">
      <w:pPr>
        <w:pStyle w:val="Corpsdetexte"/>
        <w:numPr>
          <w:ilvl w:val="0"/>
          <w:numId w:val="44"/>
        </w:numPr>
        <w:spacing w:after="0"/>
      </w:pPr>
      <w:proofErr w:type="gramStart"/>
      <w:r>
        <w:t>une</w:t>
      </w:r>
      <w:proofErr w:type="gramEnd"/>
      <w:r>
        <w:t xml:space="preserve"> réserve d'eau potable ;</w:t>
      </w:r>
    </w:p>
    <w:p w14:paraId="62313248" w14:textId="77777777" w:rsidR="00503DCE" w:rsidRDefault="00261474" w:rsidP="00F01ECF">
      <w:pPr>
        <w:pStyle w:val="Corpsdetexte"/>
        <w:numPr>
          <w:ilvl w:val="0"/>
          <w:numId w:val="44"/>
        </w:numPr>
        <w:spacing w:after="0"/>
      </w:pPr>
      <w:proofErr w:type="gramStart"/>
      <w:r>
        <w:t>une</w:t>
      </w:r>
      <w:proofErr w:type="gramEnd"/>
      <w:r>
        <w:t xml:space="preserve"> radio à piles ;</w:t>
      </w:r>
    </w:p>
    <w:p w14:paraId="1462CE00" w14:textId="77777777" w:rsidR="00503DCE" w:rsidRDefault="00261474" w:rsidP="00F01ECF">
      <w:pPr>
        <w:pStyle w:val="Corpsdetexte"/>
        <w:numPr>
          <w:ilvl w:val="0"/>
          <w:numId w:val="44"/>
        </w:numPr>
        <w:spacing w:after="0"/>
      </w:pPr>
      <w:proofErr w:type="gramStart"/>
      <w:r>
        <w:t>un</w:t>
      </w:r>
      <w:proofErr w:type="gramEnd"/>
      <w:r>
        <w:t xml:space="preserve"> nécessaire d’hygiène ;</w:t>
      </w:r>
    </w:p>
    <w:p w14:paraId="2D85814F" w14:textId="77777777" w:rsidR="00503DCE" w:rsidRDefault="00261474" w:rsidP="00F01ECF">
      <w:pPr>
        <w:pStyle w:val="Corpsdetexte"/>
        <w:numPr>
          <w:ilvl w:val="0"/>
          <w:numId w:val="44"/>
        </w:numPr>
      </w:pPr>
      <w:proofErr w:type="gramStart"/>
      <w:r>
        <w:t>alimentation</w:t>
      </w:r>
      <w:proofErr w:type="gramEnd"/>
      <w:r>
        <w:t xml:space="preserve"> nourrisson et animaux.</w:t>
      </w:r>
    </w:p>
    <w:p w14:paraId="75BE8D16" w14:textId="77777777" w:rsidR="00503DCE" w:rsidRDefault="00261474">
      <w:pPr>
        <w:pStyle w:val="Corpsdetexte"/>
        <w:spacing w:after="57"/>
        <w:jc w:val="left"/>
        <w:rPr>
          <w:rFonts w:cs="Times New Roman"/>
          <w:lang w:bidi="ar-SA"/>
        </w:rPr>
      </w:pPr>
      <w:r>
        <w:rPr>
          <w:rFonts w:cs="Times New Roman"/>
          <w:lang w:bidi="ar-SA"/>
        </w:rPr>
        <w:t xml:space="preserve">La DREAL vous propose également une fiche : </w:t>
      </w:r>
      <w:hyperlink r:id="rId70">
        <w:r>
          <w:rPr>
            <w:rStyle w:val="Lienhypertexte"/>
            <w:rFonts w:cs="Times New Roman"/>
            <w:lang w:bidi="ar-SA"/>
          </w:rPr>
          <w:t>https://www.nouvelle-aquitaine.developpement-durable.gouv.fr/pfms-j-aime-ma-famille-je-la-protege-a10742.html</w:t>
        </w:r>
      </w:hyperlink>
    </w:p>
    <w:p w14:paraId="2D4014E2" w14:textId="77777777" w:rsidR="00503DCE" w:rsidRDefault="00261474">
      <w:pPr>
        <w:pStyle w:val="Titre2"/>
      </w:pPr>
      <w:bookmarkStart w:id="69" w:name="_Toc148532362"/>
      <w:bookmarkStart w:id="70" w:name="_Hlk148531535"/>
      <w:r>
        <w:t>Indemnisation en cas de catastrophe naturelle</w:t>
      </w:r>
      <w:bookmarkEnd w:id="69"/>
    </w:p>
    <w:p w14:paraId="0E6DEE15" w14:textId="77777777" w:rsidR="00503DCE" w:rsidRDefault="00261474">
      <w:pPr>
        <w:pStyle w:val="Corpsdetexte"/>
      </w:pPr>
      <w:r>
        <w:t>Les administrés peuvent être indemnisés pour un sinistre dû à une catastrophe naturelle s’ils sont assurés pour ces risques. Mais pour que l'assureur puisse les indemniser, il faut qu'un arrêté interministériel reconnaisse l'état de catastrophe naturelle.</w:t>
      </w:r>
    </w:p>
    <w:p w14:paraId="2A535626" w14:textId="77777777" w:rsidR="00503DCE" w:rsidRDefault="00261474">
      <w:pPr>
        <w:pStyle w:val="Titre5"/>
      </w:pPr>
      <w:r>
        <w:t>L’assurance catastrophe naturelle</w:t>
      </w:r>
    </w:p>
    <w:p w14:paraId="5A1CC453" w14:textId="77777777" w:rsidR="00503DCE" w:rsidRDefault="00261474">
      <w:pPr>
        <w:pStyle w:val="Corpsdetexte"/>
      </w:pPr>
      <w:r>
        <w:t>L'assurance catastrophe naturelle est une assurance qui permet d'être indemnisé pour les dégâts causés par les catastrophes naturelles (tremblement de terre, inondations, sécheresse, glissement de terrain, action mécanique des vagues...). Elle ne fait pas partie des assurances obligatoires et n'est donc pas incluse dans les contrats assurance de base. En revanche, elle est incluse dans l'assurance "multirisques habitation".</w:t>
      </w:r>
    </w:p>
    <w:p w14:paraId="1CA479CC" w14:textId="77777777" w:rsidR="00503DCE" w:rsidRDefault="00261474">
      <w:pPr>
        <w:pStyle w:val="Titre5"/>
      </w:pPr>
      <w:r>
        <w:t>Procédure « CatNat »</w:t>
      </w:r>
    </w:p>
    <w:p w14:paraId="6CE1522F" w14:textId="77777777" w:rsidR="00503DCE" w:rsidRDefault="00261474">
      <w:pPr>
        <w:pStyle w:val="Corpsdetexte"/>
      </w:pPr>
      <w:r>
        <w:t>Dès la survenance du sinistre, les administrés ayant été impactés doivent faire une déclaration de sinistre auprès de leur assureur et se manifester auprès du maire afin que la procédure de reconnaissance de l’état de catastrophe naturelle soit engagée.</w:t>
      </w:r>
    </w:p>
    <w:p w14:paraId="1B1AD56E" w14:textId="77777777" w:rsidR="00503DCE" w:rsidRDefault="00261474">
      <w:pPr>
        <w:pStyle w:val="Corpsdetexte"/>
      </w:pPr>
      <w:r>
        <w:t xml:space="preserve">Le maire rassemble les demandes des sinistrés et constitue un dossier qu’il transmet au préfet de département. La demande doit être faite dans un délai maximum de 24 mois après le début du phénomène. La préfecture centralise les demandes communales et sollicite des rapports techniques, puis dépose un dossier auprès de la Commission interministérielle de reconnaissance de l’état de catastrophe naturelle. Cette commission, pilotée par le ministère de l'Intérieur, est chargée de se prononcer sur le caractère naturel du phénomène ainsi que sur son intensité anormale, en se basant sur des rapports techniques joints aux dossiers. Elle émet également un avis simple sur les modalités et les conditions de dépôt et d’instruction des demandes communales de reconnaissance de l’état de catastrophe naturelle. </w:t>
      </w:r>
    </w:p>
    <w:p w14:paraId="6F7A9647" w14:textId="148A8646" w:rsidR="00503DCE" w:rsidRDefault="00261474">
      <w:pPr>
        <w:pStyle w:val="Corpsdetexte"/>
      </w:pPr>
      <w:r>
        <w:t>L’avis consultatif, émis par la commission, est ensuite soumis aux ministres signataires de l’arrêté interministériel portant reconnaissance ou non de l’état de catastrophe naturelle.</w:t>
      </w:r>
    </w:p>
    <w:p w14:paraId="4CE42045" w14:textId="77777777" w:rsidR="00503DCE" w:rsidRDefault="00261474">
      <w:pPr>
        <w:pStyle w:val="Titre5"/>
      </w:pPr>
      <w:r>
        <w:t>Prise en charge en cas de relogement</w:t>
      </w:r>
    </w:p>
    <w:p w14:paraId="66B6E848" w14:textId="77777777" w:rsidR="00503DCE" w:rsidRDefault="00261474">
      <w:pPr>
        <w:pStyle w:val="Corpsdetexte"/>
      </w:pPr>
      <w:r>
        <w:t xml:space="preserve">Le </w:t>
      </w:r>
      <w:hyperlink r:id="rId71">
        <w:r>
          <w:rPr>
            <w:rStyle w:val="Lienhypertexte"/>
          </w:rPr>
          <w:t>décret n°2022-1737 du 30 décembre 2022</w:t>
        </w:r>
      </w:hyperlink>
      <w:r>
        <w:t xml:space="preserve"> précise les modalités de la prise en charge par les assureurs des frais de relogement des personnes sinistrées dont la résidence principale est rendue impropre à l'habitation à la suite d'une catastrophe naturelle au sens de l'article L. 125-1 du code des assurances. Dès lors que les dépenses de frais de relogement d’urgence pour la résidence principale sont indemnisées par une entreprise d’assurance, l’assuré ne peut prétendre cumulativement à une aide financière accordée par l’État afin de couvrir les mêmes dépenses. </w:t>
      </w:r>
    </w:p>
    <w:p w14:paraId="11F9FD9B" w14:textId="77777777" w:rsidR="00503DCE" w:rsidRDefault="00261474">
      <w:pPr>
        <w:pStyle w:val="Corpsdetexte"/>
      </w:pPr>
      <w:r>
        <w:lastRenderedPageBreak/>
        <w:t>Cette prise en charge sera obligatoirement incluse dans tout nouveau contrat d'assurance habitation signé à compter du 1</w:t>
      </w:r>
      <w:r>
        <w:rPr>
          <w:vertAlign w:val="superscript"/>
        </w:rPr>
        <w:t>er</w:t>
      </w:r>
      <w:r>
        <w:t xml:space="preserve"> janvier 2024. Les contrats d'assurance conclus avant cette date demeurent soumis aux dispositions précédant le décret et ne comporteront donc pas cette obligation de prise en charge. La durée maximale de cette prise en charge est limitée à six mois à compter du premier jour du relogement. </w:t>
      </w:r>
    </w:p>
    <w:p w14:paraId="3E82E8EB" w14:textId="77777777" w:rsidR="00503DCE" w:rsidRDefault="00261474">
      <w:pPr>
        <w:pStyle w:val="Corpsdetexte"/>
      </w:pPr>
      <w:r>
        <w:t xml:space="preserve">Le décret réforme les règles applicables aux franchises qui doivent être obligatoirement prévues dans les contrats d’assurance. Les règles applicables aux collectivités territoriales et à leurs groupements sont, elles, inchangées. Certaines dispositions concernent tout particulièrement les communes non dotées d’un plan de prévention des risques naturels prévisibles (PPRN). </w:t>
      </w:r>
    </w:p>
    <w:p w14:paraId="3F2E4F65" w14:textId="77777777" w:rsidR="00503DCE" w:rsidRDefault="00261474">
      <w:pPr>
        <w:pStyle w:val="Titre5"/>
      </w:pPr>
      <w:r>
        <w:t>L’indemnisation après une catastrophe naturelle</w:t>
      </w:r>
    </w:p>
    <w:p w14:paraId="6EA8AF3A" w14:textId="77777777" w:rsidR="00503DCE" w:rsidRDefault="00261474">
      <w:pPr>
        <w:pStyle w:val="Corpsdetexte"/>
      </w:pPr>
      <w:r>
        <w:t xml:space="preserve">Si l'état de catastrophe naturelle est reconnu (décision notifiée par le Préfet à la commune demandeuse), le maire doit informer sans délai ses administrés qui disposent de 30 jours à compter de la date de publication de l'arrêté interministériel au Journal Officiel pour contacter leur assurance. La nature des dommages pris en compte est précisée dans l'arrêté interministériel. </w:t>
      </w:r>
    </w:p>
    <w:p w14:paraId="58574698" w14:textId="77777777" w:rsidR="00503DCE" w:rsidRDefault="00261474">
      <w:pPr>
        <w:pStyle w:val="Corpsdetexte"/>
      </w:pPr>
      <w:r>
        <w:t>La déclaration à l’assurance doit être envoyée par lettre recommandée, de préférence avec accusé de réception.</w:t>
      </w:r>
    </w:p>
    <w:p w14:paraId="273C1F3E" w14:textId="77777777" w:rsidR="00503DCE" w:rsidRDefault="00261474">
      <w:pPr>
        <w:pStyle w:val="Corpsdetexte"/>
        <w:spacing w:after="0"/>
      </w:pPr>
      <w:r>
        <w:t>Vous devez indiquer dans la lettre les éléments suivants :</w:t>
      </w:r>
    </w:p>
    <w:p w14:paraId="48876830" w14:textId="77777777" w:rsidR="00503DCE" w:rsidRDefault="00261474" w:rsidP="00F01ECF">
      <w:pPr>
        <w:pStyle w:val="Corpsdetexte"/>
        <w:numPr>
          <w:ilvl w:val="0"/>
          <w:numId w:val="45"/>
        </w:numPr>
        <w:spacing w:after="0"/>
      </w:pPr>
      <w:proofErr w:type="gramStart"/>
      <w:r>
        <w:t>nom</w:t>
      </w:r>
      <w:proofErr w:type="gramEnd"/>
      <w:r>
        <w:t>, prénom et adresse ;</w:t>
      </w:r>
    </w:p>
    <w:p w14:paraId="0DB4CB0A" w14:textId="77777777" w:rsidR="00503DCE" w:rsidRDefault="00261474" w:rsidP="00F01ECF">
      <w:pPr>
        <w:pStyle w:val="Corpsdetexte"/>
        <w:numPr>
          <w:ilvl w:val="0"/>
          <w:numId w:val="45"/>
        </w:numPr>
        <w:spacing w:after="0"/>
      </w:pPr>
      <w:proofErr w:type="gramStart"/>
      <w:r>
        <w:t>numéro</w:t>
      </w:r>
      <w:proofErr w:type="gramEnd"/>
      <w:r>
        <w:t xml:space="preserve"> de contrat d'assurance ;</w:t>
      </w:r>
    </w:p>
    <w:p w14:paraId="6BDDEAB0" w14:textId="77777777" w:rsidR="00503DCE" w:rsidRDefault="00261474" w:rsidP="00F01ECF">
      <w:pPr>
        <w:pStyle w:val="Corpsdetexte"/>
        <w:numPr>
          <w:ilvl w:val="0"/>
          <w:numId w:val="45"/>
        </w:numPr>
        <w:spacing w:after="0"/>
      </w:pPr>
      <w:proofErr w:type="gramStart"/>
      <w:r>
        <w:t>description</w:t>
      </w:r>
      <w:proofErr w:type="gramEnd"/>
      <w:r>
        <w:t xml:space="preserve"> du sinistre (nature, date, heure, lieu) ;</w:t>
      </w:r>
    </w:p>
    <w:p w14:paraId="3B815AA6" w14:textId="77777777" w:rsidR="00503DCE" w:rsidRDefault="00261474" w:rsidP="00F01ECF">
      <w:pPr>
        <w:pStyle w:val="Corpsdetexte"/>
        <w:numPr>
          <w:ilvl w:val="0"/>
          <w:numId w:val="45"/>
        </w:numPr>
        <w:spacing w:after="0"/>
      </w:pPr>
      <w:proofErr w:type="gramStart"/>
      <w:r>
        <w:t>liste</w:t>
      </w:r>
      <w:proofErr w:type="gramEnd"/>
      <w:r>
        <w:t xml:space="preserve"> chiffrée de tous les objets perdus ou endommagés, accompagnée des documents permettant de prouver l'existence et la valeur des biens (factures, photographies par exemple) ;</w:t>
      </w:r>
    </w:p>
    <w:p w14:paraId="6C7F5DC1" w14:textId="77777777" w:rsidR="00503DCE" w:rsidRDefault="00261474" w:rsidP="00F01ECF">
      <w:pPr>
        <w:pStyle w:val="Corpsdetexte"/>
        <w:numPr>
          <w:ilvl w:val="0"/>
          <w:numId w:val="45"/>
        </w:numPr>
        <w:spacing w:after="0"/>
      </w:pPr>
      <w:proofErr w:type="gramStart"/>
      <w:r>
        <w:t>dégâts</w:t>
      </w:r>
      <w:proofErr w:type="gramEnd"/>
      <w:r>
        <w:t xml:space="preserve"> causés à des tiers (par exemple si un arbre de votre propriété est tombé et a occasionné des dégâts chez un voisin) ;</w:t>
      </w:r>
    </w:p>
    <w:p w14:paraId="6D3CB1F1" w14:textId="77777777" w:rsidR="00503DCE" w:rsidRDefault="00261474" w:rsidP="00F01ECF">
      <w:pPr>
        <w:pStyle w:val="Corpsdetexte"/>
        <w:numPr>
          <w:ilvl w:val="0"/>
          <w:numId w:val="45"/>
        </w:numPr>
        <w:spacing w:after="142"/>
      </w:pPr>
      <w:proofErr w:type="gramStart"/>
      <w:r>
        <w:t>coordonnées</w:t>
      </w:r>
      <w:proofErr w:type="gramEnd"/>
      <w:r>
        <w:t xml:space="preserve"> des victimes s'il y en a.</w:t>
      </w:r>
    </w:p>
    <w:p w14:paraId="4C835C11" w14:textId="77777777" w:rsidR="00503DCE" w:rsidRDefault="00261474">
      <w:pPr>
        <w:pStyle w:val="Corpsdetexte"/>
      </w:pPr>
      <w:r>
        <w:t>Si vous prenez en charge la réparation (partielle ou totale) de vos biens, il faut conserver les factures d'achat de matériaux pour qu'elles soient prises en compte par l'assureur.</w:t>
      </w:r>
    </w:p>
    <w:p w14:paraId="666FD935" w14:textId="77777777" w:rsidR="00503DCE" w:rsidRDefault="00261474">
      <w:pPr>
        <w:pStyle w:val="Corpsdetexte"/>
      </w:pPr>
      <w:r>
        <w:t>Conservez les objets endommagés, car ils seront peut-être examinés par l'assureur ou l'expert désigné pendant l'expertise.</w:t>
      </w:r>
    </w:p>
    <w:p w14:paraId="6BECA8B5" w14:textId="77777777" w:rsidR="00503DCE" w:rsidRDefault="00261474">
      <w:pPr>
        <w:pStyle w:val="Titre5"/>
      </w:pPr>
      <w:r>
        <w:t>Montant d’indemnisation</w:t>
      </w:r>
    </w:p>
    <w:p w14:paraId="71111B84" w14:textId="77777777" w:rsidR="00503DCE" w:rsidRDefault="00261474">
      <w:pPr>
        <w:pStyle w:val="Corpsdetexte"/>
      </w:pPr>
      <w:r>
        <w:t>Les administrés sont indemnisés uniquement pour les biens couverts par leur contrat, et dans la limite des plafonds de garantie.</w:t>
      </w:r>
    </w:p>
    <w:p w14:paraId="38598938" w14:textId="77777777" w:rsidR="00503DCE" w:rsidRDefault="00261474">
      <w:pPr>
        <w:pStyle w:val="Corpsdetexte"/>
      </w:pPr>
      <w:r>
        <w:t>Ils seront indemnisés uniquement pour frais directs (par exemple le prix de la voiture détruite). Les frais indirects seront à leur charge (immobilisation du véhicule et absence de jouissance).</w:t>
      </w:r>
    </w:p>
    <w:p w14:paraId="5DF20355" w14:textId="77777777" w:rsidR="00503DCE" w:rsidRDefault="00261474">
      <w:pPr>
        <w:pStyle w:val="Corpsdetexte"/>
      </w:pPr>
      <w:r>
        <w:t>Lors de la mise en œuvre de la garantie catastrophe naturelle, une franchise s'applique. Cette franchise légale est modulée selon la nature des biens endommagés.</w:t>
      </w:r>
    </w:p>
    <w:p w14:paraId="2876B37D" w14:textId="7F469774" w:rsidR="00503DCE" w:rsidRDefault="00261474">
      <w:pPr>
        <w:pStyle w:val="Corpsdetexte"/>
        <w:spacing w:after="0"/>
      </w:pPr>
      <w:r>
        <w:rPr>
          <w:rStyle w:val="lev"/>
          <w:b w:val="0"/>
          <w:bCs w:val="0"/>
        </w:rPr>
        <w:t>Pour les biens personnels,</w:t>
      </w:r>
      <w:r>
        <w:t> les franchises sont les suivantes :</w:t>
      </w:r>
    </w:p>
    <w:p w14:paraId="6CD0938E" w14:textId="77777777" w:rsidR="00503DCE" w:rsidRDefault="00261474" w:rsidP="00F01ECF">
      <w:pPr>
        <w:pStyle w:val="Corpsdetexte"/>
        <w:numPr>
          <w:ilvl w:val="0"/>
          <w:numId w:val="46"/>
        </w:numPr>
      </w:pPr>
      <w:r>
        <w:t>380 € pour les habitations ou tout autre bien à usage non professionnel ;</w:t>
      </w:r>
    </w:p>
    <w:p w14:paraId="18B9A3ED" w14:textId="77777777" w:rsidR="00503DCE" w:rsidRDefault="00261474" w:rsidP="00F01ECF">
      <w:pPr>
        <w:pStyle w:val="Corpsdetexte"/>
        <w:numPr>
          <w:ilvl w:val="0"/>
          <w:numId w:val="46"/>
        </w:numPr>
      </w:pPr>
      <w:r>
        <w:t>1 520 € si le dommage est imputable à un mouvement de terrain consécutif à la sécheresse ou à une réhydratation du sol.</w:t>
      </w:r>
    </w:p>
    <w:p w14:paraId="24D27FF5" w14:textId="77777777" w:rsidR="00503DCE" w:rsidRDefault="00261474">
      <w:pPr>
        <w:pStyle w:val="Titre5"/>
      </w:pPr>
      <w:r>
        <w:t>Délai d’indemnisation</w:t>
      </w:r>
    </w:p>
    <w:p w14:paraId="3A83B112" w14:textId="77777777" w:rsidR="00503DCE" w:rsidRDefault="00261474">
      <w:pPr>
        <w:pStyle w:val="Corpsdetexte"/>
      </w:pPr>
      <w:r>
        <w:t>L'assurance doit verser une provision sur les indemnités </w:t>
      </w:r>
      <w:r>
        <w:rPr>
          <w:rStyle w:val="lev"/>
          <w:b w:val="0"/>
          <w:bCs w:val="0"/>
        </w:rPr>
        <w:t>dans les 2 mois</w:t>
      </w:r>
      <w:r>
        <w:t> qui suivent la date de remise de l'état estimatif des biens endommagés ou des pertes subies.</w:t>
      </w:r>
    </w:p>
    <w:p w14:paraId="692CDBEC" w14:textId="77777777" w:rsidR="00503DCE" w:rsidRDefault="00261474">
      <w:pPr>
        <w:pStyle w:val="Corpsdetexte"/>
      </w:pPr>
      <w:r>
        <w:t>Si la publication de l'arrêté de catastrophe naturelle est postérieure à la remise de l'état estimatif des biens endommagés, la provision doit être versée </w:t>
      </w:r>
      <w:r>
        <w:rPr>
          <w:rStyle w:val="lev"/>
          <w:b w:val="0"/>
          <w:bCs w:val="0"/>
        </w:rPr>
        <w:t>dans les 2 mois</w:t>
      </w:r>
      <w:r>
        <w:t> qui suivent la date de publication de l'arrêté.</w:t>
      </w:r>
    </w:p>
    <w:p w14:paraId="78FDEB83" w14:textId="77777777" w:rsidR="00503DCE" w:rsidRDefault="00261474">
      <w:pPr>
        <w:pStyle w:val="Corpsdetexte"/>
      </w:pPr>
      <w:r>
        <w:lastRenderedPageBreak/>
        <w:t>L'assurance doit verser l'indemnisation </w:t>
      </w:r>
      <w:r>
        <w:rPr>
          <w:rStyle w:val="lev"/>
          <w:b w:val="0"/>
          <w:bCs w:val="0"/>
        </w:rPr>
        <w:t>dans les 3 mois</w:t>
      </w:r>
      <w:r>
        <w:t> qui suivent la date de remise effective de l'état estimatif des biens endommagés ou des pertes subies.</w:t>
      </w:r>
    </w:p>
    <w:p w14:paraId="4040E751" w14:textId="77777777" w:rsidR="00503DCE" w:rsidRDefault="00261474">
      <w:pPr>
        <w:pStyle w:val="Corpsdetexte"/>
      </w:pPr>
      <w:r>
        <w:t>Si la publication de l'arrêté de catastrophe naturelle est postérieure à la remise de l'état estimatif des biens endommagés, l'indemnisation doit être versée </w:t>
      </w:r>
      <w:r>
        <w:rPr>
          <w:rStyle w:val="lev"/>
          <w:b w:val="0"/>
          <w:bCs w:val="0"/>
        </w:rPr>
        <w:t>dans les 3 mois</w:t>
      </w:r>
      <w:r>
        <w:t> qui suivent la date de publication de l'arrêté.</w:t>
      </w:r>
    </w:p>
    <w:bookmarkEnd w:id="70"/>
    <w:p w14:paraId="14F6E977" w14:textId="77777777" w:rsidR="00503DCE" w:rsidRDefault="00503DCE">
      <w:pPr>
        <w:pStyle w:val="Titre5"/>
      </w:pPr>
    </w:p>
    <w:p w14:paraId="1BBB348F" w14:textId="77777777" w:rsidR="004C47C6" w:rsidRDefault="004C47C6">
      <w:pPr>
        <w:pStyle w:val="Corpsdetexte"/>
      </w:pPr>
    </w:p>
    <w:p w14:paraId="501F08E1" w14:textId="77777777" w:rsidR="004C47C6" w:rsidRDefault="004C47C6">
      <w:pPr>
        <w:pStyle w:val="Corpsdetexte"/>
      </w:pPr>
    </w:p>
    <w:p w14:paraId="2F09A6BB" w14:textId="77777777" w:rsidR="004C47C6" w:rsidRDefault="004C47C6">
      <w:pPr>
        <w:pStyle w:val="Corpsdetexte"/>
      </w:pPr>
    </w:p>
    <w:p w14:paraId="6FF470FB" w14:textId="77777777" w:rsidR="004C47C6" w:rsidRDefault="004C47C6">
      <w:pPr>
        <w:pStyle w:val="Corpsdetexte"/>
      </w:pPr>
    </w:p>
    <w:p w14:paraId="6CD8E72D" w14:textId="77777777" w:rsidR="004C47C6" w:rsidRDefault="004C47C6">
      <w:pPr>
        <w:pStyle w:val="Corpsdetexte"/>
      </w:pPr>
    </w:p>
    <w:p w14:paraId="4EB6D649" w14:textId="77777777" w:rsidR="004C47C6" w:rsidRDefault="004C47C6">
      <w:pPr>
        <w:pStyle w:val="Corpsdetexte"/>
      </w:pPr>
    </w:p>
    <w:p w14:paraId="6F9D13B4" w14:textId="77777777" w:rsidR="004C47C6" w:rsidRDefault="004C47C6">
      <w:pPr>
        <w:pStyle w:val="Corpsdetexte"/>
      </w:pPr>
    </w:p>
    <w:p w14:paraId="29680D87" w14:textId="77777777" w:rsidR="004C47C6" w:rsidRDefault="004C47C6">
      <w:pPr>
        <w:pStyle w:val="Corpsdetexte"/>
      </w:pPr>
    </w:p>
    <w:p w14:paraId="64CCBBE9" w14:textId="77777777" w:rsidR="004C47C6" w:rsidRDefault="004C47C6">
      <w:pPr>
        <w:pStyle w:val="Corpsdetexte"/>
      </w:pPr>
    </w:p>
    <w:p w14:paraId="67787301" w14:textId="77777777" w:rsidR="004C47C6" w:rsidRDefault="004C47C6">
      <w:pPr>
        <w:pStyle w:val="Corpsdetexte"/>
      </w:pPr>
    </w:p>
    <w:p w14:paraId="5588D914" w14:textId="77777777" w:rsidR="004C47C6" w:rsidRDefault="004C47C6">
      <w:pPr>
        <w:pStyle w:val="Corpsdetexte"/>
      </w:pPr>
    </w:p>
    <w:p w14:paraId="6170D653" w14:textId="77777777" w:rsidR="004C47C6" w:rsidRDefault="004C47C6">
      <w:pPr>
        <w:pStyle w:val="Corpsdetexte"/>
      </w:pPr>
    </w:p>
    <w:p w14:paraId="2FD3D5AB" w14:textId="77777777" w:rsidR="004C47C6" w:rsidRDefault="004C47C6">
      <w:pPr>
        <w:pStyle w:val="Corpsdetexte"/>
      </w:pPr>
    </w:p>
    <w:p w14:paraId="08B53810" w14:textId="77777777" w:rsidR="004C47C6" w:rsidRDefault="004C47C6">
      <w:pPr>
        <w:pStyle w:val="Corpsdetexte"/>
      </w:pPr>
    </w:p>
    <w:p w14:paraId="168BEE51" w14:textId="77777777" w:rsidR="004C47C6" w:rsidRDefault="004C47C6">
      <w:pPr>
        <w:pStyle w:val="Corpsdetexte"/>
      </w:pPr>
    </w:p>
    <w:p w14:paraId="3764CD67" w14:textId="77777777" w:rsidR="004C47C6" w:rsidRDefault="004C47C6">
      <w:pPr>
        <w:pStyle w:val="Corpsdetexte"/>
      </w:pPr>
    </w:p>
    <w:p w14:paraId="00C5D147" w14:textId="77777777" w:rsidR="004C47C6" w:rsidRDefault="004C47C6">
      <w:pPr>
        <w:pStyle w:val="Corpsdetexte"/>
      </w:pPr>
    </w:p>
    <w:p w14:paraId="7EA1222B" w14:textId="77777777" w:rsidR="004C47C6" w:rsidRDefault="004C47C6">
      <w:pPr>
        <w:pStyle w:val="Corpsdetexte"/>
      </w:pPr>
    </w:p>
    <w:p w14:paraId="13781CA6" w14:textId="77777777" w:rsidR="004C47C6" w:rsidRDefault="004C47C6">
      <w:pPr>
        <w:pStyle w:val="Corpsdetexte"/>
      </w:pPr>
    </w:p>
    <w:p w14:paraId="65EAC9D6" w14:textId="77777777" w:rsidR="004C47C6" w:rsidRDefault="004C47C6">
      <w:pPr>
        <w:pStyle w:val="Corpsdetexte"/>
      </w:pPr>
    </w:p>
    <w:p w14:paraId="7894C6FB" w14:textId="77777777" w:rsidR="004C47C6" w:rsidRDefault="004C47C6">
      <w:pPr>
        <w:pStyle w:val="Corpsdetexte"/>
      </w:pPr>
    </w:p>
    <w:p w14:paraId="3C572BE3" w14:textId="77777777" w:rsidR="004C47C6" w:rsidRDefault="004C47C6">
      <w:pPr>
        <w:pStyle w:val="Corpsdetexte"/>
      </w:pPr>
    </w:p>
    <w:p w14:paraId="3D350E2F" w14:textId="77777777" w:rsidR="004C47C6" w:rsidRDefault="004C47C6">
      <w:pPr>
        <w:pStyle w:val="Corpsdetexte"/>
      </w:pPr>
    </w:p>
    <w:p w14:paraId="127626B7" w14:textId="77777777" w:rsidR="004C47C6" w:rsidRDefault="004C47C6">
      <w:pPr>
        <w:pStyle w:val="Corpsdetexte"/>
      </w:pPr>
    </w:p>
    <w:p w14:paraId="0269C813" w14:textId="77777777" w:rsidR="004C47C6" w:rsidRDefault="004C47C6">
      <w:pPr>
        <w:pStyle w:val="Corpsdetexte"/>
      </w:pPr>
    </w:p>
    <w:p w14:paraId="72A15188" w14:textId="77777777" w:rsidR="004C47C6" w:rsidRDefault="004C47C6">
      <w:pPr>
        <w:pStyle w:val="Corpsdetexte"/>
      </w:pPr>
    </w:p>
    <w:p w14:paraId="73736497" w14:textId="77777777" w:rsidR="004C47C6" w:rsidRDefault="004C47C6">
      <w:pPr>
        <w:pStyle w:val="Corpsdetexte"/>
      </w:pPr>
    </w:p>
    <w:p w14:paraId="32993AAE" w14:textId="77777777" w:rsidR="004C47C6" w:rsidRDefault="004C47C6">
      <w:pPr>
        <w:pStyle w:val="Corpsdetexte"/>
      </w:pPr>
    </w:p>
    <w:p w14:paraId="5BAD337E" w14:textId="77777777" w:rsidR="004C47C6" w:rsidRDefault="004C47C6">
      <w:pPr>
        <w:pStyle w:val="Corpsdetexte"/>
      </w:pPr>
    </w:p>
    <w:p w14:paraId="15A089B7" w14:textId="77777777" w:rsidR="004C47C6" w:rsidRDefault="004C47C6">
      <w:pPr>
        <w:pStyle w:val="Corpsdetexte"/>
      </w:pPr>
    </w:p>
    <w:p w14:paraId="243080F2" w14:textId="77777777" w:rsidR="004C47C6" w:rsidRDefault="004C47C6">
      <w:pPr>
        <w:pStyle w:val="Corpsdetexte"/>
      </w:pPr>
    </w:p>
    <w:p w14:paraId="7C34C5B1" w14:textId="77777777" w:rsidR="004C47C6" w:rsidRDefault="004C47C6">
      <w:pPr>
        <w:pStyle w:val="Corpsdetexte"/>
      </w:pPr>
    </w:p>
    <w:p w14:paraId="5F67484E" w14:textId="73CF8BD8" w:rsidR="00503DCE" w:rsidRDefault="00261474">
      <w:pPr>
        <w:pStyle w:val="Corpsdetexte"/>
      </w:pPr>
      <w:r>
        <w:lastRenderedPageBreak/>
        <w:br w:type="page"/>
      </w:r>
    </w:p>
    <w:p w14:paraId="09E8C01F" w14:textId="1C3F76DA" w:rsidR="00503DCE" w:rsidRPr="004C47C6" w:rsidRDefault="00261474" w:rsidP="004C47C6">
      <w:pPr>
        <w:pStyle w:val="Titre1"/>
        <w:pBdr>
          <w:top w:val="single" w:sz="2" w:space="1" w:color="000000"/>
          <w:left w:val="single" w:sz="2" w:space="1" w:color="000000"/>
          <w:bottom w:val="single" w:sz="2" w:space="1" w:color="000000"/>
          <w:right w:val="single" w:sz="2" w:space="1" w:color="000000"/>
        </w:pBdr>
        <w:shd w:val="clear" w:color="auto" w:fill="729FCF"/>
        <w:spacing w:before="0" w:after="119"/>
        <w:jc w:val="center"/>
        <w:rPr>
          <w:rFonts w:ascii="Arial Black" w:hAnsi="Arial Black"/>
          <w:b w:val="0"/>
          <w:bCs w:val="0"/>
          <w:color w:val="FFFFFF"/>
        </w:rPr>
      </w:pPr>
      <w:bookmarkStart w:id="71" w:name="_Toc148532363"/>
      <w:r>
        <w:rPr>
          <w:rFonts w:ascii="Arial Black" w:hAnsi="Arial Black"/>
          <w:b w:val="0"/>
          <w:bCs w:val="0"/>
          <w:color w:val="FFFFFF"/>
        </w:rPr>
        <w:lastRenderedPageBreak/>
        <w:t>LES BONS RÉFLEXES</w:t>
      </w:r>
      <w:r>
        <w:rPr>
          <w:noProof/>
        </w:rPr>
        <w:drawing>
          <wp:anchor distT="0" distB="0" distL="0" distR="0" simplePos="0" relativeHeight="251600896" behindDoc="0" locked="0" layoutInCell="0" allowOverlap="1" wp14:anchorId="68232E91" wp14:editId="28BE56CE">
            <wp:simplePos x="0" y="0"/>
            <wp:positionH relativeFrom="column">
              <wp:posOffset>-381000</wp:posOffset>
            </wp:positionH>
            <wp:positionV relativeFrom="paragraph">
              <wp:posOffset>39370</wp:posOffset>
            </wp:positionV>
            <wp:extent cx="353060" cy="9211310"/>
            <wp:effectExtent l="0" t="0" r="0" b="0"/>
            <wp:wrapSquare wrapText="bothSides"/>
            <wp:docPr id="85" name="image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s14"/>
                    <pic:cNvPicPr>
                      <a:picLocks noChangeAspect="1" noChangeArrowheads="1"/>
                    </pic:cNvPicPr>
                  </pic:nvPicPr>
                  <pic:blipFill>
                    <a:blip r:embed="rId72"/>
                    <a:stretch>
                      <a:fillRect/>
                    </a:stretch>
                  </pic:blipFill>
                  <pic:spPr bwMode="auto">
                    <a:xfrm>
                      <a:off x="0" y="0"/>
                      <a:ext cx="353060" cy="9211310"/>
                    </a:xfrm>
                    <a:prstGeom prst="rect">
                      <a:avLst/>
                    </a:prstGeom>
                  </pic:spPr>
                </pic:pic>
              </a:graphicData>
            </a:graphic>
          </wp:anchor>
        </w:drawing>
      </w:r>
      <w:bookmarkEnd w:id="71"/>
    </w:p>
    <w:p w14:paraId="411F1A89" w14:textId="5C480985" w:rsidR="00503DCE" w:rsidRDefault="00261474">
      <w:pPr>
        <w:jc w:val="center"/>
        <w:rPr>
          <w:rFonts w:ascii="Arial" w:hAnsi="Arial"/>
          <w:sz w:val="10"/>
          <w:szCs w:val="10"/>
        </w:rPr>
      </w:pPr>
      <w:r>
        <w:rPr>
          <w:rFonts w:ascii="Arial" w:hAnsi="Arial"/>
          <w:noProof/>
          <w:sz w:val="10"/>
          <w:szCs w:val="10"/>
        </w:rPr>
        <mc:AlternateContent>
          <mc:Choice Requires="wps">
            <w:drawing>
              <wp:anchor distT="0" distB="0" distL="0" distR="0" simplePos="0" relativeHeight="251599872" behindDoc="0" locked="0" layoutInCell="1" allowOverlap="1" wp14:anchorId="2914E66B" wp14:editId="321B3873">
                <wp:simplePos x="0" y="0"/>
                <wp:positionH relativeFrom="column">
                  <wp:posOffset>2047240</wp:posOffset>
                </wp:positionH>
                <wp:positionV relativeFrom="paragraph">
                  <wp:posOffset>43180</wp:posOffset>
                </wp:positionV>
                <wp:extent cx="2397125" cy="172720"/>
                <wp:effectExtent l="635" t="635" r="635" b="635"/>
                <wp:wrapNone/>
                <wp:docPr id="86" name="Forme14"/>
                <wp:cNvGraphicFramePr/>
                <a:graphic xmlns:a="http://schemas.openxmlformats.org/drawingml/2006/main">
                  <a:graphicData uri="http://schemas.microsoft.com/office/word/2010/wordprocessingShape">
                    <wps:wsp>
                      <wps:cNvSpPr/>
                      <wps:spPr>
                        <a:xfrm>
                          <a:off x="0" y="0"/>
                          <a:ext cx="2397240" cy="172800"/>
                        </a:xfrm>
                        <a:prstGeom prst="rect">
                          <a:avLst/>
                        </a:prstGeom>
                        <a:solidFill>
                          <a:srgbClr val="FF3333"/>
                        </a:solidFill>
                        <a:ln w="0">
                          <a:solidFill>
                            <a:srgbClr val="3465A4"/>
                          </a:solidFill>
                        </a:ln>
                      </wps:spPr>
                      <wps:txbx>
                        <w:txbxContent>
                          <w:p w14:paraId="0C01D216" w14:textId="77777777" w:rsidR="00503DCE" w:rsidRDefault="00261474">
                            <w:pPr>
                              <w:jc w:val="center"/>
                            </w:pPr>
                            <w:r>
                              <w:rPr>
                                <w:b/>
                                <w:bCs/>
                                <w:i/>
                                <w:iCs/>
                                <w:sz w:val="22"/>
                                <w:szCs w:val="22"/>
                              </w:rPr>
                              <w:t>Partie à détacher et à conserver</w:t>
                            </w:r>
                          </w:p>
                        </w:txbxContent>
                      </wps:txbx>
                      <wps:bodyPr lIns="0" tIns="0" rIns="0" bIns="0" anchor="ctr" anchorCtr="1">
                        <a:noAutofit/>
                      </wps:bodyPr>
                    </wps:wsp>
                  </a:graphicData>
                </a:graphic>
              </wp:anchor>
            </w:drawing>
          </mc:Choice>
          <mc:Fallback>
            <w:pict>
              <v:rect w14:anchorId="2914E66B" id="Forme14" o:spid="_x0000_s1029" style="position:absolute;left:0;text-align:left;margin-left:161.2pt;margin-top:3.4pt;width:188.75pt;height:13.6pt;z-index:251599872;visibility:visible;mso-wrap-style:square;mso-wrap-distance-left:0;mso-wrap-distance-top:0;mso-wrap-distance-right:0;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" fillcolor="#f33" strokecolor="#3465a4" strokeweight="0">
                <v:textbox inset="0,0,0,0">
                  <w:txbxContent>
                    <w:p w14:paraId="0C01D216" w14:textId="77777777" w:rsidR="00503DCE" w:rsidRDefault="00261474">
                      <w:pPr>
                        <w:jc w:val="center"/>
                      </w:pPr>
                      <w:r>
                        <w:rPr>
                          <w:b/>
                          <w:bCs/>
                          <w:i/>
                          <w:iCs/>
                          <w:sz w:val="22"/>
                          <w:szCs w:val="22"/>
                        </w:rPr>
                        <w:t>Partie à détacher et à conserver</w:t>
                      </w:r>
                    </w:p>
                  </w:txbxContent>
                </v:textbox>
              </v:rect>
            </w:pict>
          </mc:Fallback>
        </mc:AlternateContent>
      </w:r>
    </w:p>
    <w:p w14:paraId="6149D93A" w14:textId="77777777" w:rsidR="00503DCE" w:rsidRDefault="00503DCE">
      <w:pPr>
        <w:rPr>
          <w:rFonts w:ascii="Arial" w:hAnsi="Arial"/>
          <w:sz w:val="10"/>
          <w:szCs w:val="10"/>
        </w:rPr>
      </w:pPr>
    </w:p>
    <w:p w14:paraId="691F6FA4" w14:textId="77777777" w:rsidR="00503DCE" w:rsidRDefault="00503DCE">
      <w:pPr>
        <w:rPr>
          <w:rFonts w:ascii="Arial" w:hAnsi="Arial"/>
          <w:sz w:val="10"/>
          <w:szCs w:val="10"/>
        </w:rPr>
      </w:pPr>
    </w:p>
    <w:p w14:paraId="760AE428" w14:textId="316E9437" w:rsidR="00503DCE" w:rsidRDefault="00503DCE">
      <w:pPr>
        <w:rPr>
          <w:rFonts w:ascii="Arial" w:hAnsi="Arial"/>
          <w:sz w:val="10"/>
          <w:szCs w:val="10"/>
        </w:rPr>
      </w:pPr>
    </w:p>
    <w:tbl>
      <w:tblPr>
        <w:tblW w:w="10199" w:type="dxa"/>
        <w:tblLayout w:type="fixed"/>
        <w:tblCellMar>
          <w:top w:w="55" w:type="dxa"/>
          <w:left w:w="55" w:type="dxa"/>
          <w:bottom w:w="55" w:type="dxa"/>
          <w:right w:w="55" w:type="dxa"/>
        </w:tblCellMar>
        <w:tblLook w:val="0000" w:firstRow="0" w:lastRow="0" w:firstColumn="0" w:lastColumn="0" w:noHBand="0" w:noVBand="0"/>
      </w:tblPr>
      <w:tblGrid>
        <w:gridCol w:w="966"/>
        <w:gridCol w:w="2604"/>
        <w:gridCol w:w="934"/>
        <w:gridCol w:w="2276"/>
        <w:gridCol w:w="926"/>
        <w:gridCol w:w="2493"/>
      </w:tblGrid>
      <w:tr w:rsidR="00503DCE" w14:paraId="145CEDCF" w14:textId="77777777">
        <w:trPr>
          <w:trHeight w:val="360"/>
        </w:trPr>
        <w:tc>
          <w:tcPr>
            <w:tcW w:w="10199" w:type="dxa"/>
            <w:gridSpan w:val="6"/>
            <w:tcBorders>
              <w:top w:val="single" w:sz="2" w:space="0" w:color="000000"/>
              <w:left w:val="single" w:sz="2" w:space="0" w:color="000000"/>
              <w:bottom w:val="single" w:sz="2" w:space="0" w:color="000000"/>
              <w:right w:val="single" w:sz="2" w:space="0" w:color="000000"/>
            </w:tcBorders>
          </w:tcPr>
          <w:p w14:paraId="1ADFBCDB" w14:textId="77777777" w:rsidR="00503DCE" w:rsidRDefault="00261474">
            <w:pPr>
              <w:pStyle w:val="Contenudetableau"/>
            </w:pPr>
            <w:r>
              <w:rPr>
                <w:rFonts w:ascii="Arial Black" w:hAnsi="Arial Black"/>
                <w:b/>
                <w:bCs/>
                <w:sz w:val="20"/>
                <w:szCs w:val="20"/>
              </w:rPr>
              <w:t>Quel que soit le risque</w:t>
            </w:r>
            <w:r>
              <w:t xml:space="preserve"> </w:t>
            </w:r>
            <w:r>
              <w:rPr>
                <w:sz w:val="16"/>
                <w:szCs w:val="21"/>
              </w:rPr>
              <w:t>suivre les indications des autorités.</w:t>
            </w:r>
          </w:p>
        </w:tc>
      </w:tr>
      <w:tr w:rsidR="00503DCE" w14:paraId="486374A1" w14:textId="77777777">
        <w:trPr>
          <w:trHeight w:val="821"/>
        </w:trPr>
        <w:tc>
          <w:tcPr>
            <w:tcW w:w="966" w:type="dxa"/>
            <w:tcBorders>
              <w:top w:val="single" w:sz="2" w:space="0" w:color="000000"/>
              <w:left w:val="single" w:sz="2" w:space="0" w:color="000000"/>
              <w:bottom w:val="single" w:sz="2" w:space="0" w:color="000000"/>
            </w:tcBorders>
          </w:tcPr>
          <w:p w14:paraId="4C1BE648"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12160" behindDoc="0" locked="0" layoutInCell="0" allowOverlap="1" wp14:anchorId="03CB3170" wp14:editId="253438FB">
                  <wp:simplePos x="0" y="0"/>
                  <wp:positionH relativeFrom="column">
                    <wp:posOffset>12700</wp:posOffset>
                  </wp:positionH>
                  <wp:positionV relativeFrom="paragraph">
                    <wp:posOffset>36195</wp:posOffset>
                  </wp:positionV>
                  <wp:extent cx="431800" cy="431800"/>
                  <wp:effectExtent l="0" t="0" r="0" b="0"/>
                  <wp:wrapSquare wrapText="largest"/>
                  <wp:docPr id="88" name="images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s73"/>
                          <pic:cNvPicPr>
                            <a:picLocks noChangeAspect="1" noChangeArrowheads="1"/>
                          </pic:cNvPicPr>
                        </pic:nvPicPr>
                        <pic:blipFill>
                          <a:blip r:embed="rId73"/>
                          <a:stretch>
                            <a:fillRect/>
                          </a:stretch>
                        </pic:blipFill>
                        <pic:spPr bwMode="auto">
                          <a:xfrm>
                            <a:off x="0" y="0"/>
                            <a:ext cx="431800" cy="431800"/>
                          </a:xfrm>
                          <a:prstGeom prst="rect">
                            <a:avLst/>
                          </a:prstGeom>
                        </pic:spPr>
                      </pic:pic>
                    </a:graphicData>
                  </a:graphic>
                </wp:anchor>
              </w:drawing>
            </w:r>
          </w:p>
        </w:tc>
        <w:tc>
          <w:tcPr>
            <w:tcW w:w="2604" w:type="dxa"/>
            <w:tcBorders>
              <w:top w:val="single" w:sz="2" w:space="0" w:color="000000"/>
              <w:bottom w:val="single" w:sz="2" w:space="0" w:color="000000"/>
              <w:right w:val="single" w:sz="2" w:space="0" w:color="000000"/>
            </w:tcBorders>
          </w:tcPr>
          <w:p w14:paraId="655E27F4" w14:textId="77777777" w:rsidR="00503DCE" w:rsidRDefault="00261474">
            <w:pPr>
              <w:pStyle w:val="Contenudetableau"/>
              <w:rPr>
                <w:rFonts w:ascii="Arial" w:hAnsi="Arial"/>
                <w:sz w:val="14"/>
                <w:szCs w:val="14"/>
              </w:rPr>
            </w:pPr>
            <w:r>
              <w:rPr>
                <w:rFonts w:ascii="Arial" w:hAnsi="Arial"/>
                <w:sz w:val="14"/>
                <w:szCs w:val="14"/>
              </w:rPr>
              <w:t>Écoutez la radio pour connaître les informations et les consignes à suivre,</w:t>
            </w:r>
          </w:p>
          <w:p w14:paraId="682FA6A3" w14:textId="64E6233A" w:rsidR="00503DCE" w:rsidRPr="004C47C6" w:rsidRDefault="00261474" w:rsidP="004C47C6">
            <w:pPr>
              <w:pStyle w:val="Contenudetableau"/>
              <w:shd w:val="clear" w:color="auto" w:fill="FFFFFF" w:themeFill="background1"/>
              <w:rPr>
                <w:rFonts w:ascii="Arial" w:hAnsi="Arial"/>
                <w:sz w:val="14"/>
                <w:szCs w:val="14"/>
              </w:rPr>
            </w:pPr>
            <w:r>
              <w:rPr>
                <w:rFonts w:ascii="Arial" w:hAnsi="Arial"/>
                <w:sz w:val="14"/>
                <w:szCs w:val="14"/>
              </w:rPr>
              <w:t>France Bleu</w:t>
            </w:r>
            <w:r w:rsidR="004C47C6">
              <w:rPr>
                <w:rFonts w:ascii="Arial" w:hAnsi="Arial"/>
                <w:sz w:val="14"/>
                <w:szCs w:val="14"/>
              </w:rPr>
              <w:t xml:space="preserve"> Poit</w:t>
            </w:r>
            <w:r w:rsidR="004C47C6" w:rsidRPr="004C47C6">
              <w:rPr>
                <w:rFonts w:ascii="Arial" w:hAnsi="Arial"/>
                <w:sz w:val="14"/>
                <w:szCs w:val="14"/>
              </w:rPr>
              <w:t>iou</w:t>
            </w:r>
            <w:r w:rsidRPr="004C47C6">
              <w:rPr>
                <w:rFonts w:ascii="Arial" w:hAnsi="Arial"/>
                <w:sz w:val="14"/>
                <w:szCs w:val="14"/>
              </w:rPr>
              <w:t xml:space="preserve"> 87,6 FM </w:t>
            </w:r>
          </w:p>
          <w:p w14:paraId="0718A3BE" w14:textId="21B3388A" w:rsidR="00503DCE" w:rsidRDefault="00261474" w:rsidP="004C47C6">
            <w:pPr>
              <w:pStyle w:val="Contenudetableau"/>
              <w:shd w:val="clear" w:color="auto" w:fill="FFFFFF" w:themeFill="background1"/>
              <w:rPr>
                <w:rFonts w:ascii="Arial" w:hAnsi="Arial"/>
                <w:sz w:val="14"/>
                <w:szCs w:val="14"/>
              </w:rPr>
            </w:pPr>
            <w:r w:rsidRPr="004C47C6">
              <w:rPr>
                <w:rFonts w:ascii="Arial" w:hAnsi="Arial"/>
                <w:sz w:val="14"/>
                <w:szCs w:val="14"/>
              </w:rPr>
              <w:t>France Inter 9</w:t>
            </w:r>
            <w:r w:rsidR="004C47C6" w:rsidRPr="004C47C6">
              <w:rPr>
                <w:rFonts w:ascii="Arial" w:hAnsi="Arial"/>
                <w:sz w:val="14"/>
                <w:szCs w:val="14"/>
              </w:rPr>
              <w:t>3</w:t>
            </w:r>
            <w:r w:rsidRPr="004C47C6">
              <w:rPr>
                <w:rFonts w:ascii="Arial" w:hAnsi="Arial"/>
                <w:sz w:val="14"/>
                <w:szCs w:val="14"/>
              </w:rPr>
              <w:t>,</w:t>
            </w:r>
            <w:r w:rsidR="004C47C6" w:rsidRPr="004C47C6">
              <w:rPr>
                <w:rFonts w:ascii="Arial" w:hAnsi="Arial"/>
                <w:sz w:val="14"/>
                <w:szCs w:val="14"/>
              </w:rPr>
              <w:t>8</w:t>
            </w:r>
            <w:r w:rsidRPr="004C47C6">
              <w:rPr>
                <w:rFonts w:ascii="Arial" w:hAnsi="Arial"/>
                <w:sz w:val="14"/>
                <w:szCs w:val="14"/>
              </w:rPr>
              <w:t xml:space="preserve"> FM</w:t>
            </w:r>
            <w:r>
              <w:rPr>
                <w:rFonts w:ascii="Arial" w:hAnsi="Arial"/>
                <w:sz w:val="14"/>
                <w:szCs w:val="14"/>
                <w:shd w:val="clear" w:color="auto" w:fill="FFFF00"/>
              </w:rPr>
              <w:t xml:space="preserve"> </w:t>
            </w:r>
          </w:p>
        </w:tc>
        <w:tc>
          <w:tcPr>
            <w:tcW w:w="934" w:type="dxa"/>
            <w:tcBorders>
              <w:top w:val="single" w:sz="2" w:space="0" w:color="000000"/>
              <w:left w:val="single" w:sz="2" w:space="0" w:color="000000"/>
              <w:bottom w:val="single" w:sz="2" w:space="0" w:color="000000"/>
            </w:tcBorders>
          </w:tcPr>
          <w:p w14:paraId="574E7269"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13184" behindDoc="0" locked="0" layoutInCell="0" allowOverlap="1" wp14:anchorId="5F7ABDDD" wp14:editId="02D2A879">
                  <wp:simplePos x="0" y="0"/>
                  <wp:positionH relativeFrom="column">
                    <wp:posOffset>38100</wp:posOffset>
                  </wp:positionH>
                  <wp:positionV relativeFrom="paragraph">
                    <wp:posOffset>43180</wp:posOffset>
                  </wp:positionV>
                  <wp:extent cx="431800" cy="431800"/>
                  <wp:effectExtent l="0" t="0" r="0" b="0"/>
                  <wp:wrapSquare wrapText="largest"/>
                  <wp:docPr id="89" name="images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s74"/>
                          <pic:cNvPicPr>
                            <a:picLocks noChangeAspect="1" noChangeArrowheads="1"/>
                          </pic:cNvPicPr>
                        </pic:nvPicPr>
                        <pic:blipFill>
                          <a:blip r:embed="rId74"/>
                          <a:stretch>
                            <a:fillRect/>
                          </a:stretch>
                        </pic:blipFill>
                        <pic:spPr bwMode="auto">
                          <a:xfrm>
                            <a:off x="0" y="0"/>
                            <a:ext cx="431800" cy="431800"/>
                          </a:xfrm>
                          <a:prstGeom prst="rect">
                            <a:avLst/>
                          </a:prstGeom>
                        </pic:spPr>
                      </pic:pic>
                    </a:graphicData>
                  </a:graphic>
                </wp:anchor>
              </w:drawing>
            </w:r>
          </w:p>
        </w:tc>
        <w:tc>
          <w:tcPr>
            <w:tcW w:w="2276" w:type="dxa"/>
            <w:tcBorders>
              <w:top w:val="single" w:sz="2" w:space="0" w:color="000000"/>
              <w:bottom w:val="single" w:sz="2" w:space="0" w:color="000000"/>
              <w:right w:val="single" w:sz="2" w:space="0" w:color="000000"/>
            </w:tcBorders>
          </w:tcPr>
          <w:p w14:paraId="7787FD6F" w14:textId="77777777" w:rsidR="00503DCE" w:rsidRDefault="00261474">
            <w:pPr>
              <w:pStyle w:val="Contenudetableau"/>
              <w:rPr>
                <w:rFonts w:ascii="Arial" w:hAnsi="Arial"/>
                <w:sz w:val="14"/>
                <w:szCs w:val="14"/>
              </w:rPr>
            </w:pPr>
            <w:r>
              <w:rPr>
                <w:rFonts w:ascii="Arial" w:hAnsi="Arial"/>
                <w:sz w:val="14"/>
                <w:szCs w:val="14"/>
              </w:rPr>
              <w:t>Ne téléphonez pas, libérez les lignes pour les secours.</w:t>
            </w:r>
          </w:p>
        </w:tc>
        <w:tc>
          <w:tcPr>
            <w:tcW w:w="926" w:type="dxa"/>
            <w:tcBorders>
              <w:top w:val="single" w:sz="2" w:space="0" w:color="000000"/>
              <w:left w:val="single" w:sz="2" w:space="0" w:color="000000"/>
              <w:bottom w:val="single" w:sz="2" w:space="0" w:color="000000"/>
            </w:tcBorders>
          </w:tcPr>
          <w:p w14:paraId="37127C9E"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14208" behindDoc="0" locked="0" layoutInCell="0" allowOverlap="1" wp14:anchorId="6695CD9F" wp14:editId="1BFE384A">
                  <wp:simplePos x="0" y="0"/>
                  <wp:positionH relativeFrom="column">
                    <wp:posOffset>24130</wp:posOffset>
                  </wp:positionH>
                  <wp:positionV relativeFrom="paragraph">
                    <wp:posOffset>35560</wp:posOffset>
                  </wp:positionV>
                  <wp:extent cx="431800" cy="431800"/>
                  <wp:effectExtent l="0" t="0" r="0" b="0"/>
                  <wp:wrapSquare wrapText="largest"/>
                  <wp:docPr id="90" name="images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s75"/>
                          <pic:cNvPicPr>
                            <a:picLocks noChangeAspect="1" noChangeArrowheads="1"/>
                          </pic:cNvPicPr>
                        </pic:nvPicPr>
                        <pic:blipFill>
                          <a:blip r:embed="rId75"/>
                          <a:stretch>
                            <a:fillRect/>
                          </a:stretch>
                        </pic:blipFill>
                        <pic:spPr bwMode="auto">
                          <a:xfrm>
                            <a:off x="0" y="0"/>
                            <a:ext cx="431800" cy="431800"/>
                          </a:xfrm>
                          <a:prstGeom prst="rect">
                            <a:avLst/>
                          </a:prstGeom>
                        </pic:spPr>
                      </pic:pic>
                    </a:graphicData>
                  </a:graphic>
                </wp:anchor>
              </w:drawing>
            </w:r>
          </w:p>
        </w:tc>
        <w:tc>
          <w:tcPr>
            <w:tcW w:w="2493" w:type="dxa"/>
            <w:tcBorders>
              <w:top w:val="single" w:sz="2" w:space="0" w:color="000000"/>
              <w:bottom w:val="single" w:sz="2" w:space="0" w:color="000000"/>
              <w:right w:val="single" w:sz="2" w:space="0" w:color="000000"/>
            </w:tcBorders>
          </w:tcPr>
          <w:p w14:paraId="5B438573" w14:textId="77777777" w:rsidR="00503DCE" w:rsidRDefault="00261474">
            <w:pPr>
              <w:pStyle w:val="Contenudetableau"/>
              <w:rPr>
                <w:rFonts w:ascii="Arial" w:hAnsi="Arial"/>
                <w:sz w:val="14"/>
                <w:szCs w:val="14"/>
              </w:rPr>
            </w:pPr>
            <w:r>
              <w:rPr>
                <w:rFonts w:ascii="Arial" w:hAnsi="Arial"/>
                <w:sz w:val="14"/>
                <w:szCs w:val="14"/>
                <w:u w:val="single"/>
              </w:rPr>
              <w:t>Surtout n'allez pas chercher vos enfants à l'école. Les enseignants s'occupent d'eux</w:t>
            </w:r>
            <w:r>
              <w:rPr>
                <w:rFonts w:ascii="Arial" w:hAnsi="Arial"/>
                <w:sz w:val="14"/>
                <w:szCs w:val="14"/>
              </w:rPr>
              <w:t>, ils connaissent les instructions visant à mettre les enfants à l'abri.</w:t>
            </w:r>
          </w:p>
        </w:tc>
      </w:tr>
    </w:tbl>
    <w:p w14:paraId="2A7E14E3" w14:textId="6FD7856E" w:rsidR="00503DCE" w:rsidRDefault="00503DCE">
      <w:pPr>
        <w:rPr>
          <w:rFonts w:ascii="Arial" w:hAnsi="Arial"/>
          <w:sz w:val="4"/>
          <w:szCs w:val="4"/>
        </w:rPr>
      </w:pPr>
    </w:p>
    <w:tbl>
      <w:tblPr>
        <w:tblW w:w="10200" w:type="dxa"/>
        <w:tblLayout w:type="fixed"/>
        <w:tblCellMar>
          <w:top w:w="55" w:type="dxa"/>
          <w:left w:w="55" w:type="dxa"/>
          <w:bottom w:w="55" w:type="dxa"/>
          <w:right w:w="55" w:type="dxa"/>
        </w:tblCellMar>
        <w:tblLook w:val="0000" w:firstRow="0" w:lastRow="0" w:firstColumn="0" w:lastColumn="0" w:noHBand="0" w:noVBand="0"/>
      </w:tblPr>
      <w:tblGrid>
        <w:gridCol w:w="3575"/>
        <w:gridCol w:w="3205"/>
        <w:gridCol w:w="3420"/>
      </w:tblGrid>
      <w:tr w:rsidR="00503DCE" w14:paraId="6835C1FD" w14:textId="77777777">
        <w:tc>
          <w:tcPr>
            <w:tcW w:w="6780" w:type="dxa"/>
            <w:gridSpan w:val="2"/>
            <w:tcBorders>
              <w:top w:val="single" w:sz="2" w:space="0" w:color="000000"/>
              <w:left w:val="single" w:sz="2" w:space="0" w:color="000000"/>
              <w:bottom w:val="single" w:sz="2" w:space="0" w:color="000000"/>
            </w:tcBorders>
          </w:tcPr>
          <w:p w14:paraId="41F41E7C" w14:textId="77777777" w:rsidR="00503DCE" w:rsidRDefault="00261474">
            <w:pPr>
              <w:pStyle w:val="Contenudetableau"/>
              <w:rPr>
                <w:rFonts w:ascii="Arial Black" w:hAnsi="Arial Black"/>
                <w:b/>
                <w:bCs/>
                <w:sz w:val="20"/>
                <w:szCs w:val="20"/>
              </w:rPr>
            </w:pPr>
            <w:r>
              <w:rPr>
                <w:rFonts w:ascii="Arial Black" w:hAnsi="Arial Black"/>
                <w:b/>
                <w:bCs/>
                <w:sz w:val="20"/>
                <w:szCs w:val="20"/>
              </w:rPr>
              <w:t>Numéros utiles</w:t>
            </w:r>
          </w:p>
        </w:tc>
        <w:tc>
          <w:tcPr>
            <w:tcW w:w="3420" w:type="dxa"/>
            <w:vMerge w:val="restart"/>
            <w:tcBorders>
              <w:top w:val="single" w:sz="2" w:space="0" w:color="000000"/>
              <w:left w:val="single" w:sz="2" w:space="0" w:color="000000"/>
              <w:bottom w:val="single" w:sz="2" w:space="0" w:color="000000"/>
              <w:right w:val="single" w:sz="2" w:space="0" w:color="000000"/>
            </w:tcBorders>
          </w:tcPr>
          <w:p w14:paraId="4D42429A" w14:textId="616402F6" w:rsidR="00503DCE" w:rsidRDefault="00261474">
            <w:pPr>
              <w:pStyle w:val="Contenudetableau"/>
              <w:rPr>
                <w:b/>
                <w:bCs/>
                <w:sz w:val="20"/>
                <w:szCs w:val="20"/>
              </w:rPr>
            </w:pPr>
            <w:r>
              <w:rPr>
                <w:b/>
                <w:bCs/>
                <w:sz w:val="20"/>
                <w:szCs w:val="20"/>
              </w:rPr>
              <w:t>Trousse d'urgence</w:t>
            </w:r>
          </w:p>
          <w:p w14:paraId="0201F9B2" w14:textId="77777777" w:rsidR="00503DCE" w:rsidRDefault="00503DCE">
            <w:pPr>
              <w:pStyle w:val="Contenudetableau"/>
              <w:rPr>
                <w:b/>
                <w:bCs/>
                <w:sz w:val="12"/>
                <w:szCs w:val="12"/>
              </w:rPr>
            </w:pPr>
          </w:p>
          <w:p w14:paraId="20D4DCC9" w14:textId="32E082F8" w:rsidR="00503DCE" w:rsidRDefault="00261474">
            <w:pPr>
              <w:pStyle w:val="Contenudetableau"/>
              <w:rPr>
                <w:sz w:val="14"/>
                <w:szCs w:val="14"/>
              </w:rPr>
            </w:pPr>
            <w:r>
              <w:rPr>
                <w:sz w:val="14"/>
                <w:szCs w:val="14"/>
              </w:rPr>
              <w:t>Vos papiers et argent. Trousse à pharmacie. Lampe de poche avec piles. Couvertures et vêtements chauds. Eau. Radio à piles. Nécessaire d’hygiène. Alimentation nourrisson.</w:t>
            </w:r>
          </w:p>
          <w:p w14:paraId="2126CA90" w14:textId="77777777" w:rsidR="00503DCE" w:rsidRDefault="00503DCE">
            <w:pPr>
              <w:pStyle w:val="Contenudetableau"/>
              <w:rPr>
                <w:sz w:val="12"/>
                <w:szCs w:val="12"/>
              </w:rPr>
            </w:pPr>
          </w:p>
        </w:tc>
      </w:tr>
      <w:tr w:rsidR="00503DCE" w14:paraId="24D063B7" w14:textId="77777777">
        <w:tc>
          <w:tcPr>
            <w:tcW w:w="3575" w:type="dxa"/>
            <w:tcBorders>
              <w:left w:val="single" w:sz="2" w:space="0" w:color="000000"/>
              <w:bottom w:val="single" w:sz="2" w:space="0" w:color="000000"/>
            </w:tcBorders>
          </w:tcPr>
          <w:p w14:paraId="715FF248" w14:textId="16D5BFC9" w:rsidR="00503DCE" w:rsidRDefault="00261474" w:rsidP="004C47C6">
            <w:pPr>
              <w:pStyle w:val="Contenudetableau"/>
              <w:jc w:val="both"/>
              <w:rPr>
                <w:rFonts w:ascii="Arial" w:hAnsi="Arial"/>
                <w:sz w:val="14"/>
                <w:szCs w:val="14"/>
              </w:rPr>
            </w:pPr>
            <w:r>
              <w:rPr>
                <w:rFonts w:ascii="Arial" w:hAnsi="Arial"/>
                <w:sz w:val="14"/>
                <w:szCs w:val="14"/>
              </w:rPr>
              <w:t xml:space="preserve">Mairie </w:t>
            </w:r>
            <w:r w:rsidRPr="004C47C6">
              <w:rPr>
                <w:rFonts w:ascii="Arial" w:hAnsi="Arial"/>
                <w:sz w:val="14"/>
                <w:szCs w:val="14"/>
              </w:rPr>
              <w:t xml:space="preserve">de </w:t>
            </w:r>
            <w:r w:rsidR="004C47C6" w:rsidRPr="004C47C6">
              <w:rPr>
                <w:rFonts w:ascii="Arial" w:hAnsi="Arial"/>
                <w:sz w:val="14"/>
                <w:szCs w:val="14"/>
              </w:rPr>
              <w:t>Mirebeau</w:t>
            </w:r>
            <w:r w:rsidRPr="004C47C6">
              <w:rPr>
                <w:rFonts w:ascii="Arial" w:hAnsi="Arial"/>
                <w:sz w:val="14"/>
                <w:szCs w:val="14"/>
              </w:rPr>
              <w:t xml:space="preserve">…………05 49 </w:t>
            </w:r>
            <w:r w:rsidR="004C47C6" w:rsidRPr="004C47C6">
              <w:rPr>
                <w:rFonts w:ascii="Arial" w:hAnsi="Arial"/>
                <w:sz w:val="14"/>
                <w:szCs w:val="14"/>
              </w:rPr>
              <w:t>50 40 53</w:t>
            </w:r>
          </w:p>
          <w:p w14:paraId="08DE992A" w14:textId="77777777" w:rsidR="00503DCE" w:rsidRDefault="00261474">
            <w:pPr>
              <w:pStyle w:val="Contenudetableau"/>
              <w:jc w:val="both"/>
              <w:rPr>
                <w:rFonts w:ascii="Arial" w:hAnsi="Arial"/>
                <w:sz w:val="14"/>
                <w:szCs w:val="14"/>
              </w:rPr>
            </w:pPr>
            <w:r>
              <w:rPr>
                <w:rFonts w:ascii="Arial" w:hAnsi="Arial"/>
                <w:sz w:val="14"/>
                <w:szCs w:val="14"/>
              </w:rPr>
              <w:t>Pompiers…………………………………………………18</w:t>
            </w:r>
          </w:p>
          <w:p w14:paraId="5EA68E0A" w14:textId="77777777" w:rsidR="00503DCE" w:rsidRDefault="00261474">
            <w:pPr>
              <w:pStyle w:val="Contenudetableau"/>
              <w:jc w:val="both"/>
              <w:rPr>
                <w:rFonts w:ascii="Arial" w:hAnsi="Arial"/>
                <w:sz w:val="14"/>
                <w:szCs w:val="14"/>
              </w:rPr>
            </w:pPr>
            <w:r>
              <w:rPr>
                <w:rFonts w:ascii="Arial" w:hAnsi="Arial"/>
                <w:sz w:val="14"/>
                <w:szCs w:val="14"/>
              </w:rPr>
              <w:t>Samu………………………………………………</w:t>
            </w:r>
            <w:proofErr w:type="gramStart"/>
            <w:r>
              <w:rPr>
                <w:rFonts w:ascii="Arial" w:hAnsi="Arial"/>
                <w:sz w:val="14"/>
                <w:szCs w:val="14"/>
              </w:rPr>
              <w:t>…….</w:t>
            </w:r>
            <w:proofErr w:type="gramEnd"/>
            <w:r>
              <w:rPr>
                <w:rFonts w:ascii="Arial" w:hAnsi="Arial"/>
                <w:sz w:val="14"/>
                <w:szCs w:val="14"/>
              </w:rPr>
              <w:t>.15</w:t>
            </w:r>
          </w:p>
          <w:p w14:paraId="36A3EECC" w14:textId="77777777" w:rsidR="00503DCE" w:rsidRDefault="00261474">
            <w:pPr>
              <w:pStyle w:val="Contenudetableau"/>
              <w:jc w:val="both"/>
              <w:rPr>
                <w:rFonts w:ascii="Arial" w:hAnsi="Arial"/>
                <w:sz w:val="14"/>
                <w:szCs w:val="14"/>
              </w:rPr>
            </w:pPr>
            <w:r>
              <w:rPr>
                <w:rFonts w:ascii="Arial" w:hAnsi="Arial"/>
                <w:sz w:val="14"/>
                <w:szCs w:val="14"/>
              </w:rPr>
              <w:t>N° européen des secours …......................…………112</w:t>
            </w:r>
          </w:p>
        </w:tc>
        <w:tc>
          <w:tcPr>
            <w:tcW w:w="3205" w:type="dxa"/>
            <w:tcBorders>
              <w:left w:val="single" w:sz="2" w:space="0" w:color="000000"/>
              <w:bottom w:val="single" w:sz="2" w:space="0" w:color="000000"/>
            </w:tcBorders>
          </w:tcPr>
          <w:p w14:paraId="4A0CE7CB" w14:textId="2087D221" w:rsidR="00503DCE" w:rsidRDefault="00261474">
            <w:pPr>
              <w:pStyle w:val="Contenudetableau"/>
              <w:jc w:val="both"/>
              <w:rPr>
                <w:rFonts w:ascii="Arial" w:hAnsi="Arial"/>
                <w:sz w:val="14"/>
                <w:szCs w:val="14"/>
              </w:rPr>
            </w:pPr>
            <w:r>
              <w:rPr>
                <w:rFonts w:ascii="Arial" w:hAnsi="Arial"/>
                <w:sz w:val="14"/>
                <w:szCs w:val="14"/>
              </w:rPr>
              <w:t>Police ou gendarmerie…………………………...17</w:t>
            </w:r>
          </w:p>
          <w:p w14:paraId="6C252EDC" w14:textId="12C6D3B1" w:rsidR="00503DCE" w:rsidRDefault="00261474">
            <w:pPr>
              <w:pStyle w:val="Contenudetableau"/>
              <w:jc w:val="both"/>
              <w:rPr>
                <w:rFonts w:ascii="Arial" w:hAnsi="Arial"/>
                <w:sz w:val="14"/>
                <w:szCs w:val="14"/>
              </w:rPr>
            </w:pPr>
            <w:r>
              <w:rPr>
                <w:rFonts w:ascii="Arial" w:hAnsi="Arial"/>
                <w:sz w:val="14"/>
                <w:szCs w:val="14"/>
              </w:rPr>
              <w:t>Météo départementale (gratuit</w:t>
            </w:r>
            <w:proofErr w:type="gramStart"/>
            <w:r>
              <w:rPr>
                <w:rFonts w:ascii="Arial" w:hAnsi="Arial"/>
                <w:sz w:val="14"/>
                <w:szCs w:val="14"/>
              </w:rPr>
              <w:t>)….</w:t>
            </w:r>
            <w:proofErr w:type="gramEnd"/>
            <w:r>
              <w:rPr>
                <w:rFonts w:ascii="Arial" w:hAnsi="Arial"/>
                <w:sz w:val="14"/>
                <w:szCs w:val="14"/>
              </w:rPr>
              <w:t>.</w:t>
            </w:r>
            <w:r w:rsidR="004C47C6" w:rsidRPr="004C47C6">
              <w:rPr>
                <w:rFonts w:ascii="Arial" w:hAnsi="Arial"/>
                <w:sz w:val="14"/>
                <w:szCs w:val="14"/>
                <w:shd w:val="clear" w:color="auto" w:fill="FFFFFF" w:themeFill="background1"/>
              </w:rPr>
              <w:t>0 890 71 14 15</w:t>
            </w:r>
          </w:p>
          <w:p w14:paraId="69839F23" w14:textId="7ECA8D7A" w:rsidR="00503DCE" w:rsidRDefault="00261474">
            <w:pPr>
              <w:pStyle w:val="Contenudetableau"/>
              <w:jc w:val="both"/>
              <w:rPr>
                <w:sz w:val="14"/>
                <w:szCs w:val="14"/>
              </w:rPr>
            </w:pPr>
            <w:r>
              <w:rPr>
                <w:rFonts w:ascii="Arial" w:hAnsi="Arial"/>
                <w:sz w:val="14"/>
                <w:szCs w:val="14"/>
              </w:rPr>
              <w:t>Vigicrues………………………</w:t>
            </w:r>
            <w:proofErr w:type="gramStart"/>
            <w:r>
              <w:rPr>
                <w:rFonts w:ascii="Arial" w:hAnsi="Arial"/>
                <w:sz w:val="14"/>
                <w:szCs w:val="14"/>
              </w:rPr>
              <w:t>…….</w:t>
            </w:r>
            <w:proofErr w:type="gramEnd"/>
            <w:r>
              <w:rPr>
                <w:rFonts w:ascii="Arial" w:hAnsi="Arial"/>
                <w:sz w:val="14"/>
                <w:szCs w:val="14"/>
              </w:rPr>
              <w:t>.</w:t>
            </w:r>
            <w:hyperlink r:id="rId76">
              <w:r>
                <w:rPr>
                  <w:rStyle w:val="Lienhypertexte"/>
                  <w:rFonts w:ascii="Arial" w:hAnsi="Arial"/>
                  <w:sz w:val="14"/>
                  <w:szCs w:val="14"/>
                  <w:u w:val="none"/>
                </w:rPr>
                <w:t>0</w:t>
              </w:r>
            </w:hyperlink>
            <w:r w:rsidR="004C47C6">
              <w:rPr>
                <w:rStyle w:val="Lienhypertexte"/>
                <w:rFonts w:ascii="Arial" w:hAnsi="Arial"/>
                <w:sz w:val="14"/>
                <w:szCs w:val="14"/>
                <w:u w:val="none"/>
              </w:rPr>
              <w:t xml:space="preserve"> </w:t>
            </w:r>
            <w:r>
              <w:rPr>
                <w:rFonts w:ascii="Arial" w:hAnsi="Arial"/>
                <w:sz w:val="14"/>
                <w:szCs w:val="14"/>
              </w:rPr>
              <w:t>825 15 02 85</w:t>
            </w:r>
          </w:p>
          <w:p w14:paraId="797CED3C" w14:textId="77777777" w:rsidR="00503DCE" w:rsidRDefault="00503DCE">
            <w:pPr>
              <w:pStyle w:val="Contenudetableau"/>
              <w:jc w:val="both"/>
              <w:rPr>
                <w:rFonts w:ascii="Arial" w:hAnsi="Arial"/>
                <w:b/>
                <w:bCs/>
                <w:sz w:val="14"/>
                <w:szCs w:val="14"/>
              </w:rPr>
            </w:pPr>
          </w:p>
        </w:tc>
        <w:tc>
          <w:tcPr>
            <w:tcW w:w="3420" w:type="dxa"/>
            <w:vMerge/>
            <w:tcBorders>
              <w:top w:val="single" w:sz="2" w:space="0" w:color="000000"/>
              <w:left w:val="single" w:sz="2" w:space="0" w:color="000000"/>
              <w:bottom w:val="single" w:sz="2" w:space="0" w:color="000000"/>
              <w:right w:val="single" w:sz="2" w:space="0" w:color="000000"/>
            </w:tcBorders>
          </w:tcPr>
          <w:p w14:paraId="48A609BD" w14:textId="77777777" w:rsidR="00503DCE" w:rsidRDefault="00503DCE"/>
        </w:tc>
      </w:tr>
    </w:tbl>
    <w:p w14:paraId="698E24F7" w14:textId="77777777" w:rsidR="00503DCE" w:rsidRDefault="00503DCE">
      <w:pPr>
        <w:rPr>
          <w:rFonts w:ascii="Arial" w:hAnsi="Arial"/>
          <w:sz w:val="4"/>
          <w:szCs w:val="4"/>
        </w:rPr>
      </w:pPr>
    </w:p>
    <w:p w14:paraId="0D2D0E7F" w14:textId="77777777" w:rsidR="00503DCE" w:rsidRDefault="00503DCE">
      <w:pPr>
        <w:rPr>
          <w:rFonts w:ascii="Arial" w:hAnsi="Arial"/>
          <w:sz w:val="4"/>
          <w:szCs w:val="4"/>
        </w:rPr>
      </w:pPr>
    </w:p>
    <w:p w14:paraId="1491CDCB" w14:textId="77777777" w:rsidR="00503DCE" w:rsidRDefault="00503DCE">
      <w:pPr>
        <w:rPr>
          <w:rFonts w:ascii="Arial" w:hAnsi="Arial"/>
          <w:sz w:val="4"/>
          <w:szCs w:val="4"/>
        </w:rPr>
      </w:pPr>
    </w:p>
    <w:p w14:paraId="436F45C5" w14:textId="77777777" w:rsidR="00503DCE" w:rsidRDefault="00503DCE">
      <w:pPr>
        <w:rPr>
          <w:rFonts w:ascii="Arial" w:hAnsi="Arial"/>
          <w:sz w:val="4"/>
          <w:szCs w:val="4"/>
        </w:rPr>
      </w:pPr>
    </w:p>
    <w:tbl>
      <w:tblPr>
        <w:tblW w:w="10199" w:type="dxa"/>
        <w:tblLayout w:type="fixed"/>
        <w:tblCellMar>
          <w:top w:w="55" w:type="dxa"/>
          <w:left w:w="55" w:type="dxa"/>
          <w:bottom w:w="55" w:type="dxa"/>
          <w:right w:w="55" w:type="dxa"/>
        </w:tblCellMar>
        <w:tblLook w:val="0000" w:firstRow="0" w:lastRow="0" w:firstColumn="0" w:lastColumn="0" w:noHBand="0" w:noVBand="0"/>
      </w:tblPr>
      <w:tblGrid>
        <w:gridCol w:w="765"/>
        <w:gridCol w:w="2085"/>
        <w:gridCol w:w="1425"/>
        <w:gridCol w:w="2235"/>
        <w:gridCol w:w="1425"/>
        <w:gridCol w:w="2264"/>
      </w:tblGrid>
      <w:tr w:rsidR="00503DCE" w14:paraId="546AF42A" w14:textId="77777777">
        <w:tc>
          <w:tcPr>
            <w:tcW w:w="10199" w:type="dxa"/>
            <w:gridSpan w:val="6"/>
            <w:tcBorders>
              <w:top w:val="single" w:sz="2" w:space="0" w:color="000000"/>
              <w:left w:val="single" w:sz="2" w:space="0" w:color="000000"/>
              <w:bottom w:val="single" w:sz="2" w:space="0" w:color="000000"/>
              <w:right w:val="single" w:sz="2" w:space="0" w:color="000000"/>
            </w:tcBorders>
            <w:shd w:val="clear" w:color="auto" w:fill="FF990E"/>
          </w:tcPr>
          <w:p w14:paraId="1ED45FC6" w14:textId="2C2A2ECB" w:rsidR="00503DCE" w:rsidRDefault="00261474">
            <w:pPr>
              <w:pStyle w:val="Contenudetableau"/>
              <w:rPr>
                <w:rFonts w:ascii="Arial Black" w:hAnsi="Arial Black"/>
                <w:sz w:val="20"/>
                <w:szCs w:val="20"/>
              </w:rPr>
            </w:pPr>
            <w:r>
              <w:rPr>
                <w:rFonts w:ascii="Arial Black" w:hAnsi="Arial Black"/>
                <w:sz w:val="20"/>
                <w:szCs w:val="20"/>
              </w:rPr>
              <w:t>Le risque mouvement de terrain et cavités</w:t>
            </w:r>
          </w:p>
        </w:tc>
      </w:tr>
      <w:tr w:rsidR="00503DCE" w14:paraId="084D1D52" w14:textId="77777777">
        <w:trPr>
          <w:trHeight w:val="1257"/>
        </w:trPr>
        <w:tc>
          <w:tcPr>
            <w:tcW w:w="765" w:type="dxa"/>
            <w:tcBorders>
              <w:left w:val="single" w:sz="2" w:space="0" w:color="000000"/>
              <w:bottom w:val="single" w:sz="2" w:space="0" w:color="000000"/>
            </w:tcBorders>
            <w:shd w:val="clear" w:color="auto" w:fill="FF990E"/>
          </w:tcPr>
          <w:p w14:paraId="2625C2CE" w14:textId="77777777" w:rsidR="00503DCE" w:rsidRDefault="00261474">
            <w:pPr>
              <w:pStyle w:val="Contenudetableau"/>
              <w:rPr>
                <w:rFonts w:ascii="Arial" w:hAnsi="Arial"/>
                <w:sz w:val="12"/>
                <w:szCs w:val="12"/>
              </w:rPr>
            </w:pPr>
            <w:r>
              <w:rPr>
                <w:rFonts w:ascii="Arial" w:hAnsi="Arial"/>
                <w:noProof/>
                <w:sz w:val="12"/>
                <w:szCs w:val="12"/>
              </w:rPr>
              <w:drawing>
                <wp:anchor distT="0" distB="0" distL="0" distR="0" simplePos="0" relativeHeight="251618304" behindDoc="0" locked="0" layoutInCell="0" allowOverlap="1" wp14:anchorId="4B8CE5A2" wp14:editId="7752591B">
                  <wp:simplePos x="0" y="0"/>
                  <wp:positionH relativeFrom="column">
                    <wp:align>center</wp:align>
                  </wp:positionH>
                  <wp:positionV relativeFrom="paragraph">
                    <wp:posOffset>71755</wp:posOffset>
                  </wp:positionV>
                  <wp:extent cx="431800" cy="431800"/>
                  <wp:effectExtent l="0" t="0" r="0" b="0"/>
                  <wp:wrapSquare wrapText="largest"/>
                  <wp:docPr id="94" name="images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s68"/>
                          <pic:cNvPicPr>
                            <a:picLocks noChangeAspect="1" noChangeArrowheads="1"/>
                          </pic:cNvPicPr>
                        </pic:nvPicPr>
                        <pic:blipFill>
                          <a:blip r:embed="rId77"/>
                          <a:stretch>
                            <a:fillRect/>
                          </a:stretch>
                        </pic:blipFill>
                        <pic:spPr bwMode="auto">
                          <a:xfrm>
                            <a:off x="0" y="0"/>
                            <a:ext cx="431800" cy="431800"/>
                          </a:xfrm>
                          <a:prstGeom prst="rect">
                            <a:avLst/>
                          </a:prstGeom>
                        </pic:spPr>
                      </pic:pic>
                    </a:graphicData>
                  </a:graphic>
                </wp:anchor>
              </w:drawing>
            </w:r>
          </w:p>
        </w:tc>
        <w:tc>
          <w:tcPr>
            <w:tcW w:w="2085" w:type="dxa"/>
            <w:tcBorders>
              <w:left w:val="single" w:sz="2" w:space="0" w:color="000000"/>
              <w:bottom w:val="single" w:sz="2" w:space="0" w:color="000000"/>
            </w:tcBorders>
            <w:shd w:val="clear" w:color="auto" w:fill="FF990E"/>
          </w:tcPr>
          <w:p w14:paraId="11AF209F" w14:textId="77777777" w:rsidR="00503DCE" w:rsidRDefault="00261474">
            <w:pPr>
              <w:pStyle w:val="Contenudetableau"/>
              <w:rPr>
                <w:rFonts w:ascii="Arial" w:hAnsi="Arial"/>
                <w:sz w:val="14"/>
                <w:szCs w:val="14"/>
              </w:rPr>
            </w:pPr>
            <w:r>
              <w:rPr>
                <w:rFonts w:ascii="Arial" w:hAnsi="Arial"/>
                <w:sz w:val="14"/>
                <w:szCs w:val="14"/>
              </w:rPr>
              <w:t>Évacuez immédiatement les bâtiments.</w:t>
            </w:r>
          </w:p>
          <w:p w14:paraId="068327B1" w14:textId="77777777" w:rsidR="00503DCE" w:rsidRDefault="00261474">
            <w:pPr>
              <w:pStyle w:val="Contenudetableau"/>
              <w:rPr>
                <w:rFonts w:ascii="Arial" w:hAnsi="Arial"/>
                <w:sz w:val="14"/>
                <w:szCs w:val="14"/>
              </w:rPr>
            </w:pPr>
            <w:r>
              <w:rPr>
                <w:rFonts w:ascii="Arial" w:hAnsi="Arial"/>
                <w:sz w:val="14"/>
                <w:szCs w:val="14"/>
              </w:rPr>
              <w:t>Fuyez latéralement.</w:t>
            </w:r>
          </w:p>
          <w:p w14:paraId="7096600E" w14:textId="77777777" w:rsidR="00503DCE" w:rsidRDefault="00261474">
            <w:pPr>
              <w:pStyle w:val="Contenudetableau"/>
              <w:rPr>
                <w:rFonts w:ascii="Arial" w:hAnsi="Arial"/>
                <w:sz w:val="14"/>
                <w:szCs w:val="14"/>
              </w:rPr>
            </w:pPr>
            <w:r>
              <w:rPr>
                <w:rFonts w:ascii="Arial" w:hAnsi="Arial"/>
                <w:sz w:val="14"/>
                <w:szCs w:val="14"/>
              </w:rPr>
              <w:t>En cas d’ensevelissement signalez votre présence en frappant sur les parois, les tuyaux…</w:t>
            </w:r>
          </w:p>
        </w:tc>
        <w:tc>
          <w:tcPr>
            <w:tcW w:w="1425" w:type="dxa"/>
            <w:tcBorders>
              <w:left w:val="single" w:sz="2" w:space="0" w:color="000000"/>
              <w:bottom w:val="single" w:sz="2" w:space="0" w:color="000000"/>
            </w:tcBorders>
            <w:shd w:val="clear" w:color="auto" w:fill="FF990E"/>
          </w:tcPr>
          <w:p w14:paraId="53EFE01D" w14:textId="77777777" w:rsidR="00503DCE" w:rsidRDefault="00261474">
            <w:pPr>
              <w:pStyle w:val="Contenudetableau"/>
              <w:rPr>
                <w:rFonts w:ascii="Arial" w:hAnsi="Arial"/>
                <w:sz w:val="14"/>
                <w:szCs w:val="14"/>
              </w:rPr>
            </w:pPr>
            <w:r>
              <w:rPr>
                <w:rFonts w:ascii="Arial" w:hAnsi="Arial"/>
                <w:noProof/>
                <w:sz w:val="14"/>
                <w:szCs w:val="14"/>
              </w:rPr>
              <w:drawing>
                <wp:anchor distT="0" distB="0" distL="0" distR="0" simplePos="0" relativeHeight="251619328" behindDoc="0" locked="0" layoutInCell="0" allowOverlap="1" wp14:anchorId="2D31582C" wp14:editId="59105119">
                  <wp:simplePos x="0" y="0"/>
                  <wp:positionH relativeFrom="column">
                    <wp:posOffset>-17780</wp:posOffset>
                  </wp:positionH>
                  <wp:positionV relativeFrom="paragraph">
                    <wp:posOffset>71755</wp:posOffset>
                  </wp:positionV>
                  <wp:extent cx="431800" cy="431800"/>
                  <wp:effectExtent l="0" t="0" r="0" b="0"/>
                  <wp:wrapSquare wrapText="largest"/>
                  <wp:docPr id="95" name="images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s69"/>
                          <pic:cNvPicPr>
                            <a:picLocks noChangeAspect="1" noChangeArrowheads="1"/>
                          </pic:cNvPicPr>
                        </pic:nvPicPr>
                        <pic:blipFill>
                          <a:blip r:embed="rId78"/>
                          <a:stretch>
                            <a:fillRect/>
                          </a:stretch>
                        </pic:blipFill>
                        <pic:spPr bwMode="auto">
                          <a:xfrm>
                            <a:off x="0" y="0"/>
                            <a:ext cx="431800" cy="431800"/>
                          </a:xfrm>
                          <a:prstGeom prst="rect">
                            <a:avLst/>
                          </a:prstGeom>
                        </pic:spPr>
                      </pic:pic>
                    </a:graphicData>
                  </a:graphic>
                </wp:anchor>
              </w:drawing>
            </w:r>
            <w:r>
              <w:rPr>
                <w:rFonts w:ascii="Arial" w:hAnsi="Arial"/>
                <w:noProof/>
                <w:sz w:val="14"/>
                <w:szCs w:val="14"/>
              </w:rPr>
              <w:drawing>
                <wp:anchor distT="0" distB="0" distL="0" distR="0" simplePos="0" relativeHeight="251620352" behindDoc="0" locked="0" layoutInCell="0" allowOverlap="1" wp14:anchorId="62040000" wp14:editId="4E80EA9F">
                  <wp:simplePos x="0" y="0"/>
                  <wp:positionH relativeFrom="column">
                    <wp:posOffset>414020</wp:posOffset>
                  </wp:positionH>
                  <wp:positionV relativeFrom="paragraph">
                    <wp:posOffset>71755</wp:posOffset>
                  </wp:positionV>
                  <wp:extent cx="431800" cy="431800"/>
                  <wp:effectExtent l="0" t="0" r="0" b="0"/>
                  <wp:wrapSquare wrapText="largest"/>
                  <wp:docPr id="96" name="images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s76"/>
                          <pic:cNvPicPr>
                            <a:picLocks noChangeAspect="1" noChangeArrowheads="1"/>
                          </pic:cNvPicPr>
                        </pic:nvPicPr>
                        <pic:blipFill>
                          <a:blip r:embed="rId79"/>
                          <a:stretch>
                            <a:fillRect/>
                          </a:stretch>
                        </pic:blipFill>
                        <pic:spPr bwMode="auto">
                          <a:xfrm>
                            <a:off x="0" y="0"/>
                            <a:ext cx="431800" cy="431800"/>
                          </a:xfrm>
                          <a:prstGeom prst="rect">
                            <a:avLst/>
                          </a:prstGeom>
                        </pic:spPr>
                      </pic:pic>
                    </a:graphicData>
                  </a:graphic>
                </wp:anchor>
              </w:drawing>
            </w:r>
          </w:p>
        </w:tc>
        <w:tc>
          <w:tcPr>
            <w:tcW w:w="2235" w:type="dxa"/>
            <w:tcBorders>
              <w:left w:val="single" w:sz="2" w:space="0" w:color="000000"/>
              <w:bottom w:val="single" w:sz="2" w:space="0" w:color="000000"/>
            </w:tcBorders>
            <w:shd w:val="clear" w:color="auto" w:fill="FF990E"/>
          </w:tcPr>
          <w:p w14:paraId="34758916" w14:textId="77777777" w:rsidR="00503DCE" w:rsidRDefault="00261474">
            <w:pPr>
              <w:pStyle w:val="Contenudetableau"/>
              <w:rPr>
                <w:rFonts w:ascii="Arial" w:hAnsi="Arial"/>
                <w:sz w:val="14"/>
                <w:szCs w:val="14"/>
              </w:rPr>
            </w:pPr>
            <w:r>
              <w:rPr>
                <w:rFonts w:ascii="Arial" w:hAnsi="Arial"/>
                <w:sz w:val="14"/>
                <w:szCs w:val="14"/>
              </w:rPr>
              <w:t>Ne stationnez pas sous les lignes électriques.</w:t>
            </w:r>
          </w:p>
          <w:p w14:paraId="1C18CE96" w14:textId="77777777" w:rsidR="00503DCE" w:rsidRDefault="00261474">
            <w:pPr>
              <w:pStyle w:val="Contenudetableau"/>
              <w:rPr>
                <w:rFonts w:ascii="Arial" w:hAnsi="Arial"/>
                <w:sz w:val="14"/>
                <w:szCs w:val="14"/>
              </w:rPr>
            </w:pPr>
            <w:r>
              <w:rPr>
                <w:rFonts w:ascii="Arial" w:hAnsi="Arial"/>
                <w:sz w:val="14"/>
                <w:szCs w:val="14"/>
              </w:rPr>
              <w:t>N’entrez pas dans un bâtiment endommagé.</w:t>
            </w:r>
          </w:p>
        </w:tc>
        <w:tc>
          <w:tcPr>
            <w:tcW w:w="1425" w:type="dxa"/>
            <w:tcBorders>
              <w:left w:val="single" w:sz="2" w:space="0" w:color="000000"/>
              <w:bottom w:val="single" w:sz="2" w:space="0" w:color="000000"/>
            </w:tcBorders>
            <w:shd w:val="clear" w:color="auto" w:fill="FF990E"/>
          </w:tcPr>
          <w:p w14:paraId="7EBA0FCE" w14:textId="73689378" w:rsidR="00503DCE" w:rsidRDefault="00503DCE">
            <w:pPr>
              <w:pStyle w:val="Contenudetableau"/>
              <w:rPr>
                <w:rFonts w:ascii="Arial" w:hAnsi="Arial"/>
                <w:sz w:val="14"/>
                <w:szCs w:val="14"/>
              </w:rPr>
            </w:pPr>
          </w:p>
        </w:tc>
        <w:tc>
          <w:tcPr>
            <w:tcW w:w="2264" w:type="dxa"/>
            <w:tcBorders>
              <w:left w:val="single" w:sz="2" w:space="0" w:color="000000"/>
              <w:bottom w:val="single" w:sz="2" w:space="0" w:color="000000"/>
              <w:right w:val="single" w:sz="2" w:space="0" w:color="000000"/>
            </w:tcBorders>
            <w:shd w:val="clear" w:color="auto" w:fill="FF990E"/>
          </w:tcPr>
          <w:p w14:paraId="42FD3E55" w14:textId="02D7934C" w:rsidR="00503DCE" w:rsidRDefault="00503DCE">
            <w:pPr>
              <w:pStyle w:val="Contenudetableau"/>
              <w:rPr>
                <w:rFonts w:ascii="Arial" w:hAnsi="Arial"/>
                <w:sz w:val="14"/>
                <w:szCs w:val="14"/>
              </w:rPr>
            </w:pPr>
          </w:p>
        </w:tc>
      </w:tr>
    </w:tbl>
    <w:p w14:paraId="116A8F7C" w14:textId="77777777" w:rsidR="00503DCE" w:rsidRDefault="00503DCE">
      <w:pPr>
        <w:rPr>
          <w:rFonts w:ascii="Arial" w:hAnsi="Arial"/>
          <w:sz w:val="4"/>
          <w:szCs w:val="4"/>
        </w:rPr>
      </w:pPr>
    </w:p>
    <w:p w14:paraId="1471A95E" w14:textId="77777777" w:rsidR="00503DCE" w:rsidRDefault="00503DCE">
      <w:pPr>
        <w:rPr>
          <w:rFonts w:ascii="Arial" w:hAnsi="Arial"/>
          <w:sz w:val="4"/>
          <w:szCs w:val="4"/>
        </w:rPr>
      </w:pPr>
    </w:p>
    <w:p w14:paraId="73AFCF71" w14:textId="77777777" w:rsidR="00503DCE" w:rsidRDefault="00503DCE">
      <w:pPr>
        <w:rPr>
          <w:rFonts w:ascii="Arial" w:hAnsi="Arial"/>
          <w:sz w:val="4"/>
          <w:szCs w:val="4"/>
        </w:rPr>
      </w:pPr>
    </w:p>
    <w:tbl>
      <w:tblPr>
        <w:tblW w:w="10199" w:type="dxa"/>
        <w:tblLayout w:type="fixed"/>
        <w:tblCellMar>
          <w:top w:w="55" w:type="dxa"/>
          <w:left w:w="55" w:type="dxa"/>
          <w:bottom w:w="55" w:type="dxa"/>
          <w:right w:w="55" w:type="dxa"/>
        </w:tblCellMar>
        <w:tblLook w:val="0000" w:firstRow="0" w:lastRow="0" w:firstColumn="0" w:lastColumn="0" w:noHBand="0" w:noVBand="0"/>
      </w:tblPr>
      <w:tblGrid>
        <w:gridCol w:w="765"/>
        <w:gridCol w:w="2085"/>
        <w:gridCol w:w="1425"/>
        <w:gridCol w:w="2235"/>
        <w:gridCol w:w="1425"/>
        <w:gridCol w:w="2264"/>
      </w:tblGrid>
      <w:tr w:rsidR="00503DCE" w14:paraId="75646AC7" w14:textId="77777777">
        <w:tc>
          <w:tcPr>
            <w:tcW w:w="10199" w:type="dxa"/>
            <w:gridSpan w:val="6"/>
            <w:tcBorders>
              <w:top w:val="single" w:sz="2" w:space="0" w:color="000000"/>
              <w:left w:val="single" w:sz="2" w:space="0" w:color="000000"/>
              <w:bottom w:val="single" w:sz="2" w:space="0" w:color="000000"/>
              <w:right w:val="single" w:sz="2" w:space="0" w:color="000000"/>
            </w:tcBorders>
            <w:shd w:val="clear" w:color="auto" w:fill="005824"/>
          </w:tcPr>
          <w:p w14:paraId="3AB60ED9" w14:textId="6358E4F6" w:rsidR="00503DCE" w:rsidRDefault="00261474">
            <w:pPr>
              <w:pStyle w:val="Contenudetableau"/>
              <w:rPr>
                <w:rFonts w:ascii="Arial Black" w:hAnsi="Arial Black"/>
                <w:b/>
                <w:bCs/>
                <w:sz w:val="20"/>
                <w:szCs w:val="20"/>
              </w:rPr>
            </w:pPr>
            <w:r>
              <w:rPr>
                <w:rFonts w:ascii="Arial Black" w:hAnsi="Arial Black"/>
                <w:b/>
                <w:bCs/>
                <w:sz w:val="20"/>
                <w:szCs w:val="20"/>
              </w:rPr>
              <w:t>Le risque canicule</w:t>
            </w:r>
          </w:p>
        </w:tc>
      </w:tr>
      <w:tr w:rsidR="00503DCE" w14:paraId="380F36A7" w14:textId="77777777">
        <w:tc>
          <w:tcPr>
            <w:tcW w:w="765" w:type="dxa"/>
            <w:tcBorders>
              <w:top w:val="single" w:sz="2" w:space="0" w:color="000000"/>
              <w:left w:val="single" w:sz="2" w:space="0" w:color="000000"/>
              <w:bottom w:val="single" w:sz="2" w:space="0" w:color="000000"/>
            </w:tcBorders>
            <w:shd w:val="clear" w:color="auto" w:fill="005824"/>
          </w:tcPr>
          <w:p w14:paraId="28614D3B"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02944" behindDoc="0" locked="0" layoutInCell="0" allowOverlap="1" wp14:anchorId="01304527" wp14:editId="33D99A66">
                  <wp:simplePos x="0" y="0"/>
                  <wp:positionH relativeFrom="column">
                    <wp:posOffset>1795145</wp:posOffset>
                  </wp:positionH>
                  <wp:positionV relativeFrom="paragraph">
                    <wp:posOffset>46990</wp:posOffset>
                  </wp:positionV>
                  <wp:extent cx="431800" cy="431800"/>
                  <wp:effectExtent l="0" t="0" r="0" b="0"/>
                  <wp:wrapSquare wrapText="largest"/>
                  <wp:docPr id="101" name="images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s58"/>
                          <pic:cNvPicPr>
                            <a:picLocks noChangeAspect="1" noChangeArrowheads="1"/>
                          </pic:cNvPicPr>
                        </pic:nvPicPr>
                        <pic:blipFill>
                          <a:blip r:embed="rId80"/>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04992" behindDoc="0" locked="0" layoutInCell="0" allowOverlap="1" wp14:anchorId="3E04FB7F" wp14:editId="6030FE34">
                  <wp:simplePos x="0" y="0"/>
                  <wp:positionH relativeFrom="column">
                    <wp:posOffset>2227580</wp:posOffset>
                  </wp:positionH>
                  <wp:positionV relativeFrom="paragraph">
                    <wp:posOffset>46990</wp:posOffset>
                  </wp:positionV>
                  <wp:extent cx="431800" cy="431800"/>
                  <wp:effectExtent l="0" t="0" r="0" b="0"/>
                  <wp:wrapSquare wrapText="largest"/>
                  <wp:docPr id="102" name="images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s61"/>
                          <pic:cNvPicPr>
                            <a:picLocks noChangeAspect="1" noChangeArrowheads="1"/>
                          </pic:cNvPicPr>
                        </pic:nvPicPr>
                        <pic:blipFill>
                          <a:blip r:embed="rId81"/>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16256" behindDoc="0" locked="0" layoutInCell="0" allowOverlap="1" wp14:anchorId="529508ED" wp14:editId="3A84457D">
                  <wp:simplePos x="0" y="0"/>
                  <wp:positionH relativeFrom="column">
                    <wp:posOffset>-8255</wp:posOffset>
                  </wp:positionH>
                  <wp:positionV relativeFrom="paragraph">
                    <wp:posOffset>55880</wp:posOffset>
                  </wp:positionV>
                  <wp:extent cx="431800" cy="431800"/>
                  <wp:effectExtent l="0" t="0" r="0" b="0"/>
                  <wp:wrapSquare wrapText="largest"/>
                  <wp:docPr id="103" name="images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s30"/>
                          <pic:cNvPicPr>
                            <a:picLocks noChangeAspect="1" noChangeArrowheads="1"/>
                          </pic:cNvPicPr>
                        </pic:nvPicPr>
                        <pic:blipFill>
                          <a:blip r:embed="rId82"/>
                          <a:stretch>
                            <a:fillRect/>
                          </a:stretch>
                        </pic:blipFill>
                        <pic:spPr bwMode="auto">
                          <a:xfrm>
                            <a:off x="0" y="0"/>
                            <a:ext cx="431800" cy="431800"/>
                          </a:xfrm>
                          <a:prstGeom prst="rect">
                            <a:avLst/>
                          </a:prstGeom>
                        </pic:spPr>
                      </pic:pic>
                    </a:graphicData>
                  </a:graphic>
                </wp:anchor>
              </w:drawing>
            </w:r>
          </w:p>
        </w:tc>
        <w:tc>
          <w:tcPr>
            <w:tcW w:w="2085" w:type="dxa"/>
            <w:tcBorders>
              <w:top w:val="single" w:sz="2" w:space="0" w:color="000000"/>
              <w:left w:val="single" w:sz="2" w:space="0" w:color="000000"/>
              <w:bottom w:val="single" w:sz="2" w:space="0" w:color="000000"/>
            </w:tcBorders>
            <w:shd w:val="clear" w:color="auto" w:fill="005824"/>
          </w:tcPr>
          <w:p w14:paraId="37DC8A81" w14:textId="77777777" w:rsidR="00503DCE" w:rsidRDefault="00261474">
            <w:pPr>
              <w:pStyle w:val="Contenudetableau"/>
              <w:rPr>
                <w:rFonts w:ascii="Arial" w:hAnsi="Arial"/>
                <w:sz w:val="14"/>
                <w:szCs w:val="14"/>
              </w:rPr>
            </w:pPr>
            <w:r>
              <w:rPr>
                <w:rFonts w:ascii="Arial" w:hAnsi="Arial"/>
                <w:sz w:val="14"/>
                <w:szCs w:val="14"/>
              </w:rPr>
              <w:t>Demandez conseil à votre médecin ou pharmacien.</w:t>
            </w:r>
          </w:p>
        </w:tc>
        <w:tc>
          <w:tcPr>
            <w:tcW w:w="1425" w:type="dxa"/>
            <w:tcBorders>
              <w:top w:val="single" w:sz="2" w:space="0" w:color="000000"/>
              <w:left w:val="single" w:sz="2" w:space="0" w:color="000000"/>
              <w:bottom w:val="single" w:sz="2" w:space="0" w:color="000000"/>
            </w:tcBorders>
            <w:shd w:val="clear" w:color="auto" w:fill="005824"/>
          </w:tcPr>
          <w:p w14:paraId="22BA47F0" w14:textId="77777777" w:rsidR="00503DCE" w:rsidRDefault="00503DCE">
            <w:pPr>
              <w:pStyle w:val="Contenudetableau"/>
              <w:rPr>
                <w:rFonts w:ascii="Arial" w:hAnsi="Arial"/>
                <w:sz w:val="4"/>
                <w:szCs w:val="4"/>
              </w:rPr>
            </w:pPr>
          </w:p>
        </w:tc>
        <w:tc>
          <w:tcPr>
            <w:tcW w:w="2235" w:type="dxa"/>
            <w:tcBorders>
              <w:top w:val="single" w:sz="2" w:space="0" w:color="000000"/>
              <w:left w:val="single" w:sz="2" w:space="0" w:color="000000"/>
              <w:bottom w:val="single" w:sz="2" w:space="0" w:color="000000"/>
            </w:tcBorders>
            <w:shd w:val="clear" w:color="auto" w:fill="005824"/>
          </w:tcPr>
          <w:p w14:paraId="5F668A31" w14:textId="760AC055" w:rsidR="00503DCE" w:rsidRDefault="00261474">
            <w:pPr>
              <w:pStyle w:val="Contenudetableau"/>
              <w:rPr>
                <w:rFonts w:ascii="Arial" w:hAnsi="Arial"/>
                <w:sz w:val="14"/>
                <w:szCs w:val="14"/>
              </w:rPr>
            </w:pPr>
            <w:r>
              <w:rPr>
                <w:rFonts w:ascii="Arial" w:hAnsi="Arial"/>
                <w:sz w:val="14"/>
                <w:szCs w:val="14"/>
              </w:rPr>
              <w:t>Buvez de l’eau même sans soif.</w:t>
            </w:r>
          </w:p>
          <w:p w14:paraId="7BD068FE" w14:textId="77777777" w:rsidR="00503DCE" w:rsidRDefault="00261474">
            <w:pPr>
              <w:pStyle w:val="Contenudetableau"/>
              <w:rPr>
                <w:rFonts w:ascii="Arial" w:hAnsi="Arial"/>
                <w:sz w:val="14"/>
                <w:szCs w:val="14"/>
              </w:rPr>
            </w:pPr>
            <w:r>
              <w:rPr>
                <w:rFonts w:ascii="Arial" w:hAnsi="Arial"/>
                <w:sz w:val="14"/>
                <w:szCs w:val="14"/>
              </w:rPr>
              <w:t>Rafraîchissez-vous, mouillez-vous le corps plusieurs fois par jour.</w:t>
            </w:r>
          </w:p>
        </w:tc>
        <w:tc>
          <w:tcPr>
            <w:tcW w:w="1425" w:type="dxa"/>
            <w:tcBorders>
              <w:top w:val="single" w:sz="2" w:space="0" w:color="000000"/>
              <w:left w:val="single" w:sz="2" w:space="0" w:color="000000"/>
              <w:bottom w:val="single" w:sz="2" w:space="0" w:color="000000"/>
            </w:tcBorders>
            <w:shd w:val="clear" w:color="auto" w:fill="005824"/>
          </w:tcPr>
          <w:p w14:paraId="0558C765"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15232" behindDoc="0" locked="0" layoutInCell="0" allowOverlap="1" wp14:anchorId="7F6A9AA2" wp14:editId="37BB2AF8">
                  <wp:simplePos x="0" y="0"/>
                  <wp:positionH relativeFrom="column">
                    <wp:posOffset>-17780</wp:posOffset>
                  </wp:positionH>
                  <wp:positionV relativeFrom="paragraph">
                    <wp:posOffset>38735</wp:posOffset>
                  </wp:positionV>
                  <wp:extent cx="431800" cy="431800"/>
                  <wp:effectExtent l="0" t="0" r="0" b="0"/>
                  <wp:wrapSquare wrapText="largest"/>
                  <wp:docPr id="104" name="images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s32"/>
                          <pic:cNvPicPr>
                            <a:picLocks noChangeAspect="1" noChangeArrowheads="1"/>
                          </pic:cNvPicPr>
                        </pic:nvPicPr>
                        <pic:blipFill>
                          <a:blip r:embed="rId83"/>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17280" behindDoc="0" locked="0" layoutInCell="0" allowOverlap="1" wp14:anchorId="226C3826" wp14:editId="2CB2CB4B">
                  <wp:simplePos x="0" y="0"/>
                  <wp:positionH relativeFrom="column">
                    <wp:posOffset>414020</wp:posOffset>
                  </wp:positionH>
                  <wp:positionV relativeFrom="paragraph">
                    <wp:posOffset>38735</wp:posOffset>
                  </wp:positionV>
                  <wp:extent cx="431800" cy="431800"/>
                  <wp:effectExtent l="0" t="0" r="0" b="0"/>
                  <wp:wrapSquare wrapText="largest"/>
                  <wp:docPr id="105" name="images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s44"/>
                          <pic:cNvPicPr>
                            <a:picLocks noChangeAspect="1" noChangeArrowheads="1"/>
                          </pic:cNvPicPr>
                        </pic:nvPicPr>
                        <pic:blipFill>
                          <a:blip r:embed="rId84"/>
                          <a:stretch>
                            <a:fillRect/>
                          </a:stretch>
                        </pic:blipFill>
                        <pic:spPr bwMode="auto">
                          <a:xfrm>
                            <a:off x="0" y="0"/>
                            <a:ext cx="431800" cy="431800"/>
                          </a:xfrm>
                          <a:prstGeom prst="rect">
                            <a:avLst/>
                          </a:prstGeom>
                        </pic:spPr>
                      </pic:pic>
                    </a:graphicData>
                  </a:graphic>
                </wp:anchor>
              </w:drawing>
            </w:r>
          </w:p>
        </w:tc>
        <w:tc>
          <w:tcPr>
            <w:tcW w:w="2264" w:type="dxa"/>
            <w:tcBorders>
              <w:top w:val="single" w:sz="2" w:space="0" w:color="000000"/>
              <w:left w:val="single" w:sz="2" w:space="0" w:color="000000"/>
              <w:bottom w:val="single" w:sz="2" w:space="0" w:color="000000"/>
              <w:right w:val="single" w:sz="2" w:space="0" w:color="000000"/>
            </w:tcBorders>
            <w:shd w:val="clear" w:color="auto" w:fill="005824"/>
          </w:tcPr>
          <w:p w14:paraId="39E62F8E" w14:textId="77777777" w:rsidR="00503DCE" w:rsidRDefault="00261474">
            <w:pPr>
              <w:pStyle w:val="Contenudetableau"/>
              <w:rPr>
                <w:rFonts w:ascii="Arial" w:hAnsi="Arial"/>
                <w:sz w:val="14"/>
                <w:szCs w:val="14"/>
              </w:rPr>
            </w:pPr>
            <w:r>
              <w:rPr>
                <w:rFonts w:ascii="Arial" w:hAnsi="Arial"/>
                <w:sz w:val="14"/>
                <w:szCs w:val="14"/>
              </w:rPr>
              <w:t>Mettez-vous à l'abri.</w:t>
            </w:r>
          </w:p>
          <w:p w14:paraId="4EBB2776" w14:textId="77777777" w:rsidR="00503DCE" w:rsidRDefault="00261474">
            <w:pPr>
              <w:pStyle w:val="Contenudetableau"/>
              <w:rPr>
                <w:rFonts w:ascii="Arial" w:hAnsi="Arial"/>
                <w:sz w:val="14"/>
                <w:szCs w:val="14"/>
              </w:rPr>
            </w:pPr>
            <w:r>
              <w:rPr>
                <w:rFonts w:ascii="Arial" w:hAnsi="Arial"/>
                <w:sz w:val="14"/>
                <w:szCs w:val="14"/>
              </w:rPr>
              <w:t>Fermez les portes les fenêtres et les volets.</w:t>
            </w:r>
          </w:p>
          <w:p w14:paraId="7CE5C1A4" w14:textId="77777777" w:rsidR="00503DCE" w:rsidRDefault="00261474">
            <w:pPr>
              <w:pStyle w:val="Contenudetableau"/>
              <w:rPr>
                <w:rFonts w:ascii="Arial" w:hAnsi="Arial"/>
                <w:sz w:val="14"/>
                <w:szCs w:val="14"/>
              </w:rPr>
            </w:pPr>
            <w:r>
              <w:rPr>
                <w:rFonts w:ascii="Arial" w:hAnsi="Arial"/>
                <w:sz w:val="14"/>
                <w:szCs w:val="14"/>
              </w:rPr>
              <w:t>Évitez les activités extérieures.</w:t>
            </w:r>
          </w:p>
          <w:p w14:paraId="1542A060" w14:textId="77777777" w:rsidR="00503DCE" w:rsidRDefault="00261474">
            <w:pPr>
              <w:pStyle w:val="Contenudetableau"/>
              <w:rPr>
                <w:rFonts w:ascii="Arial" w:hAnsi="Arial"/>
                <w:sz w:val="14"/>
                <w:szCs w:val="14"/>
              </w:rPr>
            </w:pPr>
            <w:r>
              <w:rPr>
                <w:rFonts w:ascii="Arial" w:hAnsi="Arial"/>
                <w:sz w:val="14"/>
                <w:szCs w:val="14"/>
              </w:rPr>
              <w:t>Restez au frais.</w:t>
            </w:r>
          </w:p>
        </w:tc>
      </w:tr>
      <w:tr w:rsidR="00503DCE" w14:paraId="1D26531A" w14:textId="77777777">
        <w:tc>
          <w:tcPr>
            <w:tcW w:w="10199" w:type="dxa"/>
            <w:gridSpan w:val="6"/>
            <w:tcBorders>
              <w:left w:val="single" w:sz="2" w:space="0" w:color="000000"/>
              <w:bottom w:val="single" w:sz="2" w:space="0" w:color="000000"/>
              <w:right w:val="single" w:sz="2" w:space="0" w:color="000000"/>
            </w:tcBorders>
            <w:shd w:val="clear" w:color="auto" w:fill="005824"/>
          </w:tcPr>
          <w:p w14:paraId="3AB06BDA" w14:textId="7C399946" w:rsidR="00503DCE" w:rsidRDefault="00261474">
            <w:pPr>
              <w:pStyle w:val="Contenudetableau"/>
              <w:rPr>
                <w:rFonts w:ascii="Arial Black" w:hAnsi="Arial Black"/>
                <w:b/>
                <w:bCs/>
                <w:sz w:val="20"/>
                <w:szCs w:val="20"/>
              </w:rPr>
            </w:pPr>
            <w:r>
              <w:rPr>
                <w:rFonts w:ascii="Arial Black" w:hAnsi="Arial Black"/>
                <w:b/>
                <w:bCs/>
                <w:sz w:val="20"/>
                <w:szCs w:val="20"/>
              </w:rPr>
              <w:t>Le risque Grand froid et tempête</w:t>
            </w:r>
          </w:p>
        </w:tc>
      </w:tr>
      <w:tr w:rsidR="00503DCE" w14:paraId="5D7F5538" w14:textId="77777777">
        <w:trPr>
          <w:trHeight w:val="719"/>
        </w:trPr>
        <w:tc>
          <w:tcPr>
            <w:tcW w:w="765" w:type="dxa"/>
            <w:tcBorders>
              <w:left w:val="single" w:sz="2" w:space="0" w:color="000000"/>
              <w:bottom w:val="single" w:sz="2" w:space="0" w:color="000000"/>
            </w:tcBorders>
            <w:shd w:val="clear" w:color="auto" w:fill="005824"/>
          </w:tcPr>
          <w:p w14:paraId="624EDC2B"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07040" behindDoc="0" locked="0" layoutInCell="0" allowOverlap="1" wp14:anchorId="622DCCA4" wp14:editId="1210ABF6">
                  <wp:simplePos x="0" y="0"/>
                  <wp:positionH relativeFrom="column">
                    <wp:align>center</wp:align>
                  </wp:positionH>
                  <wp:positionV relativeFrom="paragraph">
                    <wp:posOffset>10795</wp:posOffset>
                  </wp:positionV>
                  <wp:extent cx="431800" cy="431800"/>
                  <wp:effectExtent l="0" t="0" r="0" b="0"/>
                  <wp:wrapSquare wrapText="largest"/>
                  <wp:docPr id="106" name="images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s63"/>
                          <pic:cNvPicPr>
                            <a:picLocks noChangeAspect="1" noChangeArrowheads="1"/>
                          </pic:cNvPicPr>
                        </pic:nvPicPr>
                        <pic:blipFill>
                          <a:blip r:embed="rId85"/>
                          <a:stretch>
                            <a:fillRect/>
                          </a:stretch>
                        </pic:blipFill>
                        <pic:spPr bwMode="auto">
                          <a:xfrm>
                            <a:off x="0" y="0"/>
                            <a:ext cx="431800" cy="431800"/>
                          </a:xfrm>
                          <a:prstGeom prst="rect">
                            <a:avLst/>
                          </a:prstGeom>
                        </pic:spPr>
                      </pic:pic>
                    </a:graphicData>
                  </a:graphic>
                </wp:anchor>
              </w:drawing>
            </w:r>
          </w:p>
        </w:tc>
        <w:tc>
          <w:tcPr>
            <w:tcW w:w="2085" w:type="dxa"/>
            <w:tcBorders>
              <w:left w:val="single" w:sz="2" w:space="0" w:color="000000"/>
              <w:bottom w:val="single" w:sz="2" w:space="0" w:color="000000"/>
            </w:tcBorders>
            <w:shd w:val="clear" w:color="auto" w:fill="005824"/>
          </w:tcPr>
          <w:p w14:paraId="066141A7" w14:textId="77777777" w:rsidR="00503DCE" w:rsidRDefault="00503DCE">
            <w:pPr>
              <w:pStyle w:val="Contenudetableau"/>
              <w:rPr>
                <w:rFonts w:ascii="Arial" w:hAnsi="Arial"/>
                <w:sz w:val="12"/>
                <w:szCs w:val="12"/>
              </w:rPr>
            </w:pPr>
          </w:p>
          <w:p w14:paraId="5C2069F3" w14:textId="77777777" w:rsidR="00503DCE" w:rsidRDefault="00261474">
            <w:pPr>
              <w:pStyle w:val="Contenudetableau"/>
              <w:rPr>
                <w:rFonts w:ascii="Arial" w:hAnsi="Arial"/>
                <w:sz w:val="14"/>
                <w:szCs w:val="14"/>
              </w:rPr>
            </w:pPr>
            <w:r>
              <w:rPr>
                <w:rFonts w:ascii="Arial" w:hAnsi="Arial"/>
                <w:sz w:val="14"/>
                <w:szCs w:val="14"/>
              </w:rPr>
              <w:t>Ne montez pas sur votre toit.</w:t>
            </w:r>
          </w:p>
        </w:tc>
        <w:tc>
          <w:tcPr>
            <w:tcW w:w="1425" w:type="dxa"/>
            <w:tcBorders>
              <w:left w:val="single" w:sz="2" w:space="0" w:color="000000"/>
              <w:bottom w:val="single" w:sz="2" w:space="0" w:color="000000"/>
            </w:tcBorders>
            <w:shd w:val="clear" w:color="auto" w:fill="005824"/>
          </w:tcPr>
          <w:p w14:paraId="628D77A7" w14:textId="36D3615B"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06016" behindDoc="0" locked="0" layoutInCell="0" allowOverlap="1" wp14:anchorId="24A1C3ED" wp14:editId="5CFE1063">
                  <wp:simplePos x="0" y="0"/>
                  <wp:positionH relativeFrom="column">
                    <wp:posOffset>431800</wp:posOffset>
                  </wp:positionH>
                  <wp:positionV relativeFrom="paragraph">
                    <wp:posOffset>10795</wp:posOffset>
                  </wp:positionV>
                  <wp:extent cx="431800" cy="431800"/>
                  <wp:effectExtent l="0" t="0" r="0" b="0"/>
                  <wp:wrapSquare wrapText="largest"/>
                  <wp:docPr id="107" name="images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s62"/>
                          <pic:cNvPicPr>
                            <a:picLocks noChangeAspect="1" noChangeArrowheads="1"/>
                          </pic:cNvPicPr>
                        </pic:nvPicPr>
                        <pic:blipFill>
                          <a:blip r:embed="rId86"/>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08064" behindDoc="0" locked="0" layoutInCell="0" allowOverlap="1" wp14:anchorId="5378F02A" wp14:editId="61A2613C">
                  <wp:simplePos x="0" y="0"/>
                  <wp:positionH relativeFrom="column">
                    <wp:posOffset>-17780</wp:posOffset>
                  </wp:positionH>
                  <wp:positionV relativeFrom="paragraph">
                    <wp:posOffset>10795</wp:posOffset>
                  </wp:positionV>
                  <wp:extent cx="431800" cy="431800"/>
                  <wp:effectExtent l="0" t="0" r="0" b="0"/>
                  <wp:wrapSquare wrapText="largest"/>
                  <wp:docPr id="108" name="images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s59"/>
                          <pic:cNvPicPr>
                            <a:picLocks noChangeAspect="1" noChangeArrowheads="1"/>
                          </pic:cNvPicPr>
                        </pic:nvPicPr>
                        <pic:blipFill>
                          <a:blip r:embed="rId87"/>
                          <a:stretch>
                            <a:fillRect/>
                          </a:stretch>
                        </pic:blipFill>
                        <pic:spPr bwMode="auto">
                          <a:xfrm>
                            <a:off x="0" y="0"/>
                            <a:ext cx="431800" cy="431800"/>
                          </a:xfrm>
                          <a:prstGeom prst="rect">
                            <a:avLst/>
                          </a:prstGeom>
                        </pic:spPr>
                      </pic:pic>
                    </a:graphicData>
                  </a:graphic>
                </wp:anchor>
              </w:drawing>
            </w:r>
          </w:p>
        </w:tc>
        <w:tc>
          <w:tcPr>
            <w:tcW w:w="2235" w:type="dxa"/>
            <w:tcBorders>
              <w:left w:val="single" w:sz="2" w:space="0" w:color="000000"/>
              <w:bottom w:val="single" w:sz="2" w:space="0" w:color="000000"/>
            </w:tcBorders>
            <w:shd w:val="clear" w:color="auto" w:fill="005824"/>
          </w:tcPr>
          <w:p w14:paraId="68341C7B" w14:textId="77777777" w:rsidR="00503DCE" w:rsidRDefault="00503DCE">
            <w:pPr>
              <w:pStyle w:val="Contenudetableau"/>
              <w:rPr>
                <w:rFonts w:ascii="Arial" w:hAnsi="Arial"/>
                <w:sz w:val="12"/>
                <w:szCs w:val="12"/>
              </w:rPr>
            </w:pPr>
          </w:p>
          <w:p w14:paraId="32357A38" w14:textId="77777777" w:rsidR="00503DCE" w:rsidRDefault="00261474">
            <w:pPr>
              <w:pStyle w:val="Contenudetableau"/>
              <w:rPr>
                <w:rFonts w:ascii="Arial" w:hAnsi="Arial"/>
                <w:sz w:val="14"/>
                <w:szCs w:val="14"/>
              </w:rPr>
            </w:pPr>
            <w:r>
              <w:rPr>
                <w:rFonts w:ascii="Arial" w:hAnsi="Arial"/>
                <w:sz w:val="14"/>
                <w:szCs w:val="14"/>
              </w:rPr>
              <w:t>Ne prenez pas votre voiture</w:t>
            </w:r>
          </w:p>
          <w:p w14:paraId="489E8086" w14:textId="77777777" w:rsidR="00503DCE" w:rsidRDefault="00261474">
            <w:pPr>
              <w:pStyle w:val="Contenudetableau"/>
              <w:rPr>
                <w:rFonts w:ascii="Arial" w:hAnsi="Arial"/>
                <w:sz w:val="14"/>
                <w:szCs w:val="14"/>
              </w:rPr>
            </w:pPr>
            <w:r>
              <w:rPr>
                <w:rFonts w:ascii="Arial" w:hAnsi="Arial"/>
                <w:sz w:val="14"/>
                <w:szCs w:val="14"/>
              </w:rPr>
              <w:t>Ne stationnez pas sous les lignes électriques ni sous les arbres.</w:t>
            </w:r>
          </w:p>
        </w:tc>
        <w:tc>
          <w:tcPr>
            <w:tcW w:w="1425" w:type="dxa"/>
            <w:tcBorders>
              <w:left w:val="single" w:sz="2" w:space="0" w:color="000000"/>
              <w:bottom w:val="single" w:sz="2" w:space="0" w:color="000000"/>
            </w:tcBorders>
            <w:shd w:val="clear" w:color="auto" w:fill="005824"/>
          </w:tcPr>
          <w:p w14:paraId="03B567C7"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01920" behindDoc="0" locked="0" layoutInCell="0" allowOverlap="1" wp14:anchorId="2D791CCE" wp14:editId="1A52D4CB">
                  <wp:simplePos x="0" y="0"/>
                  <wp:positionH relativeFrom="column">
                    <wp:posOffset>-17780</wp:posOffset>
                  </wp:positionH>
                  <wp:positionV relativeFrom="paragraph">
                    <wp:posOffset>21590</wp:posOffset>
                  </wp:positionV>
                  <wp:extent cx="431800" cy="431800"/>
                  <wp:effectExtent l="0" t="0" r="0" b="0"/>
                  <wp:wrapSquare wrapText="largest"/>
                  <wp:docPr id="109" name="image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s55"/>
                          <pic:cNvPicPr>
                            <a:picLocks noChangeAspect="1" noChangeArrowheads="1"/>
                          </pic:cNvPicPr>
                        </pic:nvPicPr>
                        <pic:blipFill>
                          <a:blip r:embed="rId83"/>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03968" behindDoc="0" locked="0" layoutInCell="0" allowOverlap="1" wp14:anchorId="76BA2DEF" wp14:editId="5F8120E2">
                  <wp:simplePos x="0" y="0"/>
                  <wp:positionH relativeFrom="column">
                    <wp:posOffset>414020</wp:posOffset>
                  </wp:positionH>
                  <wp:positionV relativeFrom="paragraph">
                    <wp:posOffset>21590</wp:posOffset>
                  </wp:positionV>
                  <wp:extent cx="431800" cy="431800"/>
                  <wp:effectExtent l="0" t="0" r="0" b="0"/>
                  <wp:wrapSquare wrapText="largest"/>
                  <wp:docPr id="110" name="images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s57"/>
                          <pic:cNvPicPr>
                            <a:picLocks noChangeAspect="1" noChangeArrowheads="1"/>
                          </pic:cNvPicPr>
                        </pic:nvPicPr>
                        <pic:blipFill>
                          <a:blip r:embed="rId84"/>
                          <a:stretch>
                            <a:fillRect/>
                          </a:stretch>
                        </pic:blipFill>
                        <pic:spPr bwMode="auto">
                          <a:xfrm>
                            <a:off x="0" y="0"/>
                            <a:ext cx="431800" cy="431800"/>
                          </a:xfrm>
                          <a:prstGeom prst="rect">
                            <a:avLst/>
                          </a:prstGeom>
                        </pic:spPr>
                      </pic:pic>
                    </a:graphicData>
                  </a:graphic>
                </wp:anchor>
              </w:drawing>
            </w:r>
          </w:p>
        </w:tc>
        <w:tc>
          <w:tcPr>
            <w:tcW w:w="2264" w:type="dxa"/>
            <w:tcBorders>
              <w:left w:val="single" w:sz="2" w:space="0" w:color="000000"/>
              <w:bottom w:val="single" w:sz="2" w:space="0" w:color="000000"/>
              <w:right w:val="single" w:sz="2" w:space="0" w:color="000000"/>
            </w:tcBorders>
            <w:shd w:val="clear" w:color="auto" w:fill="005824"/>
          </w:tcPr>
          <w:p w14:paraId="615B01A0" w14:textId="77777777" w:rsidR="00503DCE" w:rsidRDefault="00503DCE">
            <w:pPr>
              <w:pStyle w:val="Contenudetableau"/>
              <w:rPr>
                <w:rFonts w:ascii="Arial" w:hAnsi="Arial"/>
                <w:sz w:val="12"/>
                <w:szCs w:val="12"/>
              </w:rPr>
            </w:pPr>
          </w:p>
          <w:p w14:paraId="7B5A4A23" w14:textId="77777777" w:rsidR="00503DCE" w:rsidRDefault="00261474">
            <w:pPr>
              <w:pStyle w:val="Contenudetableau"/>
              <w:rPr>
                <w:rFonts w:ascii="Arial" w:hAnsi="Arial"/>
                <w:sz w:val="14"/>
                <w:szCs w:val="14"/>
              </w:rPr>
            </w:pPr>
            <w:r>
              <w:rPr>
                <w:rFonts w:ascii="Arial" w:hAnsi="Arial"/>
                <w:sz w:val="14"/>
                <w:szCs w:val="14"/>
              </w:rPr>
              <w:t>Mettez-vous à l'abri.</w:t>
            </w:r>
          </w:p>
          <w:p w14:paraId="51DB19F3" w14:textId="77777777" w:rsidR="00503DCE" w:rsidRDefault="00261474">
            <w:pPr>
              <w:pStyle w:val="Contenudetableau"/>
              <w:rPr>
                <w:rFonts w:ascii="Arial" w:hAnsi="Arial"/>
                <w:sz w:val="14"/>
                <w:szCs w:val="14"/>
              </w:rPr>
            </w:pPr>
            <w:r>
              <w:rPr>
                <w:rFonts w:ascii="Arial" w:hAnsi="Arial"/>
                <w:sz w:val="14"/>
                <w:szCs w:val="14"/>
              </w:rPr>
              <w:t>Fermez les portes les fenêtres et les volets.</w:t>
            </w:r>
          </w:p>
        </w:tc>
      </w:tr>
    </w:tbl>
    <w:p w14:paraId="78F52C4B" w14:textId="77777777" w:rsidR="00503DCE" w:rsidRDefault="00503DCE">
      <w:pPr>
        <w:rPr>
          <w:rFonts w:ascii="Arial" w:hAnsi="Arial"/>
          <w:sz w:val="4"/>
          <w:szCs w:val="4"/>
        </w:rPr>
      </w:pPr>
    </w:p>
    <w:tbl>
      <w:tblPr>
        <w:tblW w:w="10199" w:type="dxa"/>
        <w:tblLayout w:type="fixed"/>
        <w:tblCellMar>
          <w:top w:w="55" w:type="dxa"/>
          <w:left w:w="55" w:type="dxa"/>
          <w:bottom w:w="55" w:type="dxa"/>
          <w:right w:w="55" w:type="dxa"/>
        </w:tblCellMar>
        <w:tblLook w:val="0000" w:firstRow="0" w:lastRow="0" w:firstColumn="0" w:lastColumn="0" w:noHBand="0" w:noVBand="0"/>
      </w:tblPr>
      <w:tblGrid>
        <w:gridCol w:w="765"/>
        <w:gridCol w:w="2092"/>
        <w:gridCol w:w="1417"/>
        <w:gridCol w:w="2246"/>
        <w:gridCol w:w="1417"/>
        <w:gridCol w:w="2262"/>
      </w:tblGrid>
      <w:tr w:rsidR="00503DCE" w14:paraId="57831EB7" w14:textId="77777777">
        <w:tc>
          <w:tcPr>
            <w:tcW w:w="10199" w:type="dxa"/>
            <w:gridSpan w:val="6"/>
            <w:tcBorders>
              <w:top w:val="single" w:sz="2" w:space="0" w:color="000000"/>
              <w:left w:val="single" w:sz="2" w:space="0" w:color="000000"/>
              <w:bottom w:val="single" w:sz="2" w:space="0" w:color="000000"/>
              <w:right w:val="single" w:sz="2" w:space="0" w:color="000000"/>
            </w:tcBorders>
            <w:shd w:val="clear" w:color="auto" w:fill="E53118"/>
          </w:tcPr>
          <w:p w14:paraId="70B1291D" w14:textId="77777777" w:rsidR="00503DCE" w:rsidRDefault="00261474">
            <w:pPr>
              <w:pStyle w:val="Contenudetableau"/>
              <w:rPr>
                <w:rFonts w:ascii="Arial Black" w:hAnsi="Arial Black"/>
                <w:b/>
                <w:bCs/>
                <w:sz w:val="20"/>
                <w:szCs w:val="20"/>
              </w:rPr>
            </w:pPr>
            <w:r>
              <w:rPr>
                <w:rFonts w:ascii="Arial Black" w:hAnsi="Arial Black"/>
                <w:b/>
                <w:bCs/>
                <w:sz w:val="20"/>
                <w:szCs w:val="20"/>
              </w:rPr>
              <w:t>Le risque sismique</w:t>
            </w:r>
          </w:p>
        </w:tc>
      </w:tr>
      <w:tr w:rsidR="00503DCE" w14:paraId="4CED7EE3" w14:textId="77777777">
        <w:trPr>
          <w:trHeight w:val="943"/>
        </w:trPr>
        <w:tc>
          <w:tcPr>
            <w:tcW w:w="765" w:type="dxa"/>
            <w:tcBorders>
              <w:left w:val="single" w:sz="2" w:space="0" w:color="000000"/>
              <w:bottom w:val="single" w:sz="2" w:space="0" w:color="000000"/>
            </w:tcBorders>
            <w:shd w:val="clear" w:color="auto" w:fill="E53118"/>
          </w:tcPr>
          <w:p w14:paraId="5C3E42F2" w14:textId="20082053"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95104" behindDoc="0" locked="0" layoutInCell="0" allowOverlap="1" wp14:anchorId="77D77010" wp14:editId="3925935C">
                  <wp:simplePos x="0" y="0"/>
                  <wp:positionH relativeFrom="column">
                    <wp:align>center</wp:align>
                  </wp:positionH>
                  <wp:positionV relativeFrom="paragraph">
                    <wp:posOffset>71755</wp:posOffset>
                  </wp:positionV>
                  <wp:extent cx="431800" cy="431800"/>
                  <wp:effectExtent l="0" t="0" r="0" b="0"/>
                  <wp:wrapSquare wrapText="largest"/>
                  <wp:docPr id="111" name="imag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s1"/>
                          <pic:cNvPicPr>
                            <a:picLocks noChangeAspect="1" noChangeArrowheads="1"/>
                          </pic:cNvPicPr>
                        </pic:nvPicPr>
                        <pic:blipFill>
                          <a:blip r:embed="rId77"/>
                          <a:stretch>
                            <a:fillRect/>
                          </a:stretch>
                        </pic:blipFill>
                        <pic:spPr bwMode="auto">
                          <a:xfrm>
                            <a:off x="0" y="0"/>
                            <a:ext cx="431800" cy="431800"/>
                          </a:xfrm>
                          <a:prstGeom prst="rect">
                            <a:avLst/>
                          </a:prstGeom>
                        </pic:spPr>
                      </pic:pic>
                    </a:graphicData>
                  </a:graphic>
                </wp:anchor>
              </w:drawing>
            </w:r>
          </w:p>
        </w:tc>
        <w:tc>
          <w:tcPr>
            <w:tcW w:w="2092" w:type="dxa"/>
            <w:tcBorders>
              <w:left w:val="single" w:sz="2" w:space="0" w:color="B84700"/>
              <w:bottom w:val="single" w:sz="2" w:space="0" w:color="000000"/>
            </w:tcBorders>
            <w:shd w:val="clear" w:color="auto" w:fill="E53118"/>
          </w:tcPr>
          <w:p w14:paraId="5B9B3067" w14:textId="1B3C2100" w:rsidR="00503DCE" w:rsidRDefault="00261474">
            <w:pPr>
              <w:pStyle w:val="Contenudetableau"/>
              <w:rPr>
                <w:rFonts w:ascii="Arial" w:hAnsi="Arial"/>
                <w:sz w:val="14"/>
                <w:szCs w:val="14"/>
              </w:rPr>
            </w:pPr>
            <w:r>
              <w:rPr>
                <w:rFonts w:ascii="Arial" w:hAnsi="Arial"/>
                <w:sz w:val="14"/>
                <w:szCs w:val="14"/>
              </w:rPr>
              <w:t>Fuyez latéralement.</w:t>
            </w:r>
          </w:p>
          <w:p w14:paraId="6B9CCE3C" w14:textId="77777777" w:rsidR="00503DCE" w:rsidRDefault="00261474">
            <w:pPr>
              <w:pStyle w:val="Contenudetableau"/>
              <w:rPr>
                <w:rFonts w:ascii="Arial" w:hAnsi="Arial"/>
                <w:sz w:val="14"/>
                <w:szCs w:val="14"/>
              </w:rPr>
            </w:pPr>
            <w:r>
              <w:rPr>
                <w:rFonts w:ascii="Arial" w:hAnsi="Arial"/>
                <w:sz w:val="14"/>
                <w:szCs w:val="14"/>
              </w:rPr>
              <w:t>En cas d’ensevelissement signalez votre présence en frappant sur les parois, les tuyaux…</w:t>
            </w:r>
          </w:p>
        </w:tc>
        <w:tc>
          <w:tcPr>
            <w:tcW w:w="1417" w:type="dxa"/>
            <w:tcBorders>
              <w:left w:val="single" w:sz="2" w:space="0" w:color="000000"/>
              <w:bottom w:val="single" w:sz="2" w:space="0" w:color="000000"/>
            </w:tcBorders>
            <w:shd w:val="clear" w:color="auto" w:fill="E53118"/>
          </w:tcPr>
          <w:p w14:paraId="79A0C66F"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96128" behindDoc="0" locked="0" layoutInCell="0" allowOverlap="1" wp14:anchorId="7035B6E3" wp14:editId="57B61C99">
                  <wp:simplePos x="0" y="0"/>
                  <wp:positionH relativeFrom="column">
                    <wp:posOffset>-17780</wp:posOffset>
                  </wp:positionH>
                  <wp:positionV relativeFrom="paragraph">
                    <wp:posOffset>71755</wp:posOffset>
                  </wp:positionV>
                  <wp:extent cx="431800" cy="431800"/>
                  <wp:effectExtent l="0" t="0" r="0" b="0"/>
                  <wp:wrapSquare wrapText="largest"/>
                  <wp:docPr id="112" name="image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s21"/>
                          <pic:cNvPicPr>
                            <a:picLocks noChangeAspect="1" noChangeArrowheads="1"/>
                          </pic:cNvPicPr>
                        </pic:nvPicPr>
                        <pic:blipFill>
                          <a:blip r:embed="rId88"/>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97152" behindDoc="0" locked="0" layoutInCell="0" allowOverlap="1" wp14:anchorId="0073F66C" wp14:editId="7BC142BB">
                  <wp:simplePos x="0" y="0"/>
                  <wp:positionH relativeFrom="column">
                    <wp:posOffset>392430</wp:posOffset>
                  </wp:positionH>
                  <wp:positionV relativeFrom="paragraph">
                    <wp:posOffset>71755</wp:posOffset>
                  </wp:positionV>
                  <wp:extent cx="431800" cy="431800"/>
                  <wp:effectExtent l="0" t="0" r="0" b="0"/>
                  <wp:wrapSquare wrapText="largest"/>
                  <wp:docPr id="113" name="image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s23"/>
                          <pic:cNvPicPr>
                            <a:picLocks noChangeAspect="1" noChangeArrowheads="1"/>
                          </pic:cNvPicPr>
                        </pic:nvPicPr>
                        <pic:blipFill>
                          <a:blip r:embed="rId89"/>
                          <a:stretch>
                            <a:fillRect/>
                          </a:stretch>
                        </pic:blipFill>
                        <pic:spPr bwMode="auto">
                          <a:xfrm>
                            <a:off x="0" y="0"/>
                            <a:ext cx="431800" cy="431800"/>
                          </a:xfrm>
                          <a:prstGeom prst="rect">
                            <a:avLst/>
                          </a:prstGeom>
                        </pic:spPr>
                      </pic:pic>
                    </a:graphicData>
                  </a:graphic>
                </wp:anchor>
              </w:drawing>
            </w:r>
          </w:p>
        </w:tc>
        <w:tc>
          <w:tcPr>
            <w:tcW w:w="2246" w:type="dxa"/>
            <w:tcBorders>
              <w:left w:val="single" w:sz="2" w:space="0" w:color="B84700"/>
              <w:bottom w:val="single" w:sz="2" w:space="0" w:color="000000"/>
            </w:tcBorders>
            <w:shd w:val="clear" w:color="auto" w:fill="E53118"/>
          </w:tcPr>
          <w:p w14:paraId="27E98D3B" w14:textId="77777777" w:rsidR="00503DCE" w:rsidRDefault="00261474">
            <w:pPr>
              <w:pStyle w:val="Contenudetableau"/>
              <w:rPr>
                <w:rFonts w:ascii="Arial" w:hAnsi="Arial"/>
                <w:sz w:val="14"/>
                <w:szCs w:val="14"/>
              </w:rPr>
            </w:pPr>
            <w:r>
              <w:rPr>
                <w:rFonts w:ascii="Arial" w:hAnsi="Arial"/>
                <w:sz w:val="14"/>
                <w:szCs w:val="14"/>
              </w:rPr>
              <w:t>Abritez-vous sous une table solide ou à l'angle d'un mur.</w:t>
            </w:r>
          </w:p>
          <w:p w14:paraId="45DBE27B" w14:textId="77777777" w:rsidR="00503DCE" w:rsidRDefault="00261474">
            <w:pPr>
              <w:pStyle w:val="Contenudetableau"/>
              <w:rPr>
                <w:rFonts w:ascii="Arial" w:hAnsi="Arial"/>
                <w:sz w:val="14"/>
                <w:szCs w:val="14"/>
              </w:rPr>
            </w:pPr>
            <w:r>
              <w:rPr>
                <w:rFonts w:ascii="Arial" w:hAnsi="Arial"/>
                <w:sz w:val="14"/>
                <w:szCs w:val="14"/>
              </w:rPr>
              <w:t>Éloignez-vous des fenêtres.</w:t>
            </w:r>
          </w:p>
          <w:p w14:paraId="1F8C5E8E" w14:textId="77777777" w:rsidR="00503DCE" w:rsidRDefault="00261474">
            <w:pPr>
              <w:pStyle w:val="Contenudetableau"/>
              <w:rPr>
                <w:rFonts w:ascii="Arial" w:hAnsi="Arial"/>
                <w:sz w:val="14"/>
                <w:szCs w:val="14"/>
              </w:rPr>
            </w:pPr>
            <w:r>
              <w:rPr>
                <w:rFonts w:ascii="Arial" w:hAnsi="Arial"/>
                <w:sz w:val="14"/>
                <w:szCs w:val="14"/>
              </w:rPr>
              <w:t>Coupez le gaz et l'électricité.</w:t>
            </w:r>
          </w:p>
          <w:p w14:paraId="67142734" w14:textId="77777777" w:rsidR="00503DCE" w:rsidRDefault="00503DCE">
            <w:pPr>
              <w:pStyle w:val="Contenudetableau"/>
              <w:rPr>
                <w:rFonts w:ascii="Arial" w:hAnsi="Arial"/>
                <w:sz w:val="14"/>
                <w:szCs w:val="14"/>
              </w:rPr>
            </w:pPr>
          </w:p>
        </w:tc>
        <w:tc>
          <w:tcPr>
            <w:tcW w:w="1417" w:type="dxa"/>
            <w:tcBorders>
              <w:top w:val="single" w:sz="2" w:space="0" w:color="000000"/>
              <w:left w:val="single" w:sz="2" w:space="0" w:color="000000"/>
              <w:bottom w:val="single" w:sz="2" w:space="0" w:color="000000"/>
            </w:tcBorders>
            <w:shd w:val="clear" w:color="auto" w:fill="E53118"/>
          </w:tcPr>
          <w:p w14:paraId="0B30E9E2" w14:textId="623F9D81"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98176" behindDoc="0" locked="0" layoutInCell="0" allowOverlap="1" wp14:anchorId="4029F44C" wp14:editId="7AD56291">
                  <wp:simplePos x="0" y="0"/>
                  <wp:positionH relativeFrom="column">
                    <wp:posOffset>417830</wp:posOffset>
                  </wp:positionH>
                  <wp:positionV relativeFrom="paragraph">
                    <wp:posOffset>71755</wp:posOffset>
                  </wp:positionV>
                  <wp:extent cx="431800" cy="431800"/>
                  <wp:effectExtent l="0" t="0" r="0" b="0"/>
                  <wp:wrapSquare wrapText="largest"/>
                  <wp:docPr id="114" name="images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s77"/>
                          <pic:cNvPicPr>
                            <a:picLocks noChangeAspect="1" noChangeArrowheads="1"/>
                          </pic:cNvPicPr>
                        </pic:nvPicPr>
                        <pic:blipFill>
                          <a:blip r:embed="rId79"/>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99200" behindDoc="0" locked="0" layoutInCell="0" allowOverlap="1" wp14:anchorId="744DB095" wp14:editId="637C314C">
                  <wp:simplePos x="0" y="0"/>
                  <wp:positionH relativeFrom="column">
                    <wp:posOffset>-17780</wp:posOffset>
                  </wp:positionH>
                  <wp:positionV relativeFrom="paragraph">
                    <wp:posOffset>71755</wp:posOffset>
                  </wp:positionV>
                  <wp:extent cx="431800" cy="431800"/>
                  <wp:effectExtent l="0" t="0" r="0" b="0"/>
                  <wp:wrapSquare wrapText="largest"/>
                  <wp:docPr id="115" name="images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s78"/>
                          <pic:cNvPicPr>
                            <a:picLocks noChangeAspect="1" noChangeArrowheads="1"/>
                          </pic:cNvPicPr>
                        </pic:nvPicPr>
                        <pic:blipFill>
                          <a:blip r:embed="rId78"/>
                          <a:stretch>
                            <a:fillRect/>
                          </a:stretch>
                        </pic:blipFill>
                        <pic:spPr bwMode="auto">
                          <a:xfrm>
                            <a:off x="0" y="0"/>
                            <a:ext cx="431800" cy="431800"/>
                          </a:xfrm>
                          <a:prstGeom prst="rect">
                            <a:avLst/>
                          </a:prstGeom>
                        </pic:spPr>
                      </pic:pic>
                    </a:graphicData>
                  </a:graphic>
                </wp:anchor>
              </w:drawing>
            </w:r>
          </w:p>
        </w:tc>
        <w:tc>
          <w:tcPr>
            <w:tcW w:w="2262" w:type="dxa"/>
            <w:tcBorders>
              <w:top w:val="single" w:sz="2" w:space="0" w:color="000000"/>
              <w:left w:val="single" w:sz="2" w:space="0" w:color="B84700"/>
              <w:bottom w:val="single" w:sz="2" w:space="0" w:color="000000"/>
              <w:right w:val="single" w:sz="2" w:space="0" w:color="000000"/>
            </w:tcBorders>
            <w:shd w:val="clear" w:color="auto" w:fill="E53118"/>
          </w:tcPr>
          <w:p w14:paraId="6E893D78" w14:textId="77777777" w:rsidR="00503DCE" w:rsidRDefault="00261474">
            <w:pPr>
              <w:pStyle w:val="Contenudetableau"/>
              <w:rPr>
                <w:rFonts w:ascii="Arial" w:hAnsi="Arial"/>
                <w:sz w:val="14"/>
                <w:szCs w:val="14"/>
              </w:rPr>
            </w:pPr>
            <w:r>
              <w:rPr>
                <w:rFonts w:ascii="Arial" w:hAnsi="Arial"/>
                <w:sz w:val="14"/>
                <w:szCs w:val="14"/>
              </w:rPr>
              <w:t>Ne stationnez pas sous les lignes électriques.</w:t>
            </w:r>
          </w:p>
          <w:p w14:paraId="2208118B" w14:textId="77777777" w:rsidR="00503DCE" w:rsidRDefault="00261474">
            <w:pPr>
              <w:pStyle w:val="Contenudetableau"/>
              <w:rPr>
                <w:rFonts w:ascii="Arial" w:hAnsi="Arial"/>
                <w:sz w:val="14"/>
                <w:szCs w:val="14"/>
              </w:rPr>
            </w:pPr>
            <w:r>
              <w:rPr>
                <w:rFonts w:ascii="Arial" w:hAnsi="Arial"/>
                <w:sz w:val="14"/>
                <w:szCs w:val="14"/>
              </w:rPr>
              <w:t>N'entrez pas dans un bâtiment endommagé.</w:t>
            </w:r>
          </w:p>
          <w:p w14:paraId="2A95B92B" w14:textId="77777777" w:rsidR="00503DCE" w:rsidRDefault="00503DCE">
            <w:pPr>
              <w:pStyle w:val="Contenudetableau"/>
              <w:rPr>
                <w:rFonts w:ascii="Arial" w:hAnsi="Arial"/>
                <w:sz w:val="12"/>
                <w:szCs w:val="12"/>
              </w:rPr>
            </w:pPr>
          </w:p>
        </w:tc>
      </w:tr>
    </w:tbl>
    <w:p w14:paraId="4E29A341" w14:textId="77777777" w:rsidR="00503DCE" w:rsidRDefault="00503DCE">
      <w:pPr>
        <w:rPr>
          <w:rFonts w:ascii="Arial" w:hAnsi="Arial"/>
          <w:sz w:val="4"/>
          <w:szCs w:val="4"/>
        </w:rPr>
      </w:pPr>
    </w:p>
    <w:tbl>
      <w:tblPr>
        <w:tblW w:w="10199" w:type="dxa"/>
        <w:tblLayout w:type="fixed"/>
        <w:tblCellMar>
          <w:top w:w="55" w:type="dxa"/>
          <w:left w:w="55" w:type="dxa"/>
          <w:bottom w:w="55" w:type="dxa"/>
          <w:right w:w="55" w:type="dxa"/>
        </w:tblCellMar>
        <w:tblLook w:val="0000" w:firstRow="0" w:lastRow="0" w:firstColumn="0" w:lastColumn="0" w:noHBand="0" w:noVBand="0"/>
      </w:tblPr>
      <w:tblGrid>
        <w:gridCol w:w="765"/>
        <w:gridCol w:w="2085"/>
        <w:gridCol w:w="1425"/>
        <w:gridCol w:w="2235"/>
        <w:gridCol w:w="1425"/>
        <w:gridCol w:w="2264"/>
      </w:tblGrid>
      <w:tr w:rsidR="00503DCE" w14:paraId="072C59A7" w14:textId="77777777">
        <w:tc>
          <w:tcPr>
            <w:tcW w:w="10199" w:type="dxa"/>
            <w:gridSpan w:val="6"/>
            <w:tcBorders>
              <w:top w:val="single" w:sz="2" w:space="0" w:color="000000"/>
              <w:left w:val="single" w:sz="2" w:space="0" w:color="000000"/>
              <w:bottom w:val="single" w:sz="2" w:space="0" w:color="000000"/>
              <w:right w:val="single" w:sz="2" w:space="0" w:color="000000"/>
            </w:tcBorders>
            <w:shd w:val="clear" w:color="auto" w:fill="FF4C00"/>
          </w:tcPr>
          <w:p w14:paraId="2E68D7D2" w14:textId="7C3A5C87" w:rsidR="00503DCE" w:rsidRDefault="00261474">
            <w:pPr>
              <w:pStyle w:val="Contenudetableau"/>
              <w:rPr>
                <w:rFonts w:ascii="Arial Black" w:hAnsi="Arial Black"/>
                <w:b/>
                <w:bCs/>
                <w:sz w:val="20"/>
                <w:szCs w:val="20"/>
              </w:rPr>
            </w:pPr>
            <w:r>
              <w:rPr>
                <w:rFonts w:ascii="Arial Black" w:hAnsi="Arial Black"/>
                <w:b/>
                <w:bCs/>
                <w:sz w:val="20"/>
                <w:szCs w:val="20"/>
              </w:rPr>
              <w:t>Le risque industriel</w:t>
            </w:r>
          </w:p>
        </w:tc>
      </w:tr>
      <w:tr w:rsidR="00503DCE" w14:paraId="75B27D71" w14:textId="77777777">
        <w:trPr>
          <w:trHeight w:val="889"/>
        </w:trPr>
        <w:tc>
          <w:tcPr>
            <w:tcW w:w="765" w:type="dxa"/>
            <w:tcBorders>
              <w:top w:val="single" w:sz="2" w:space="0" w:color="000000"/>
              <w:left w:val="single" w:sz="2" w:space="0" w:color="000000"/>
              <w:bottom w:val="single" w:sz="2" w:space="0" w:color="000000"/>
            </w:tcBorders>
            <w:shd w:val="clear" w:color="auto" w:fill="FF4C00"/>
          </w:tcPr>
          <w:p w14:paraId="4B77FE49"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700224" behindDoc="0" locked="0" layoutInCell="0" allowOverlap="1" wp14:anchorId="2E7C237A" wp14:editId="6B69C441">
                  <wp:simplePos x="0" y="0"/>
                  <wp:positionH relativeFrom="column">
                    <wp:align>center</wp:align>
                  </wp:positionH>
                  <wp:positionV relativeFrom="paragraph">
                    <wp:posOffset>36195</wp:posOffset>
                  </wp:positionV>
                  <wp:extent cx="431800" cy="431800"/>
                  <wp:effectExtent l="0" t="0" r="0" b="0"/>
                  <wp:wrapSquare wrapText="largest"/>
                  <wp:docPr id="116"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4"/>
                          <pic:cNvPicPr>
                            <a:picLocks noChangeAspect="1" noChangeArrowheads="1"/>
                          </pic:cNvPicPr>
                        </pic:nvPicPr>
                        <pic:blipFill>
                          <a:blip r:embed="rId83"/>
                          <a:stretch>
                            <a:fillRect/>
                          </a:stretch>
                        </pic:blipFill>
                        <pic:spPr bwMode="auto">
                          <a:xfrm>
                            <a:off x="0" y="0"/>
                            <a:ext cx="431800" cy="431800"/>
                          </a:xfrm>
                          <a:prstGeom prst="rect">
                            <a:avLst/>
                          </a:prstGeom>
                        </pic:spPr>
                      </pic:pic>
                    </a:graphicData>
                  </a:graphic>
                </wp:anchor>
              </w:drawing>
            </w:r>
          </w:p>
        </w:tc>
        <w:tc>
          <w:tcPr>
            <w:tcW w:w="2085" w:type="dxa"/>
            <w:tcBorders>
              <w:top w:val="single" w:sz="2" w:space="0" w:color="000000"/>
              <w:left w:val="single" w:sz="2" w:space="0" w:color="000000"/>
              <w:bottom w:val="single" w:sz="2" w:space="0" w:color="000000"/>
              <w:right w:val="single" w:sz="2" w:space="0" w:color="000000"/>
            </w:tcBorders>
            <w:shd w:val="clear" w:color="auto" w:fill="FF4C00"/>
          </w:tcPr>
          <w:p w14:paraId="55630D36" w14:textId="77777777" w:rsidR="00503DCE" w:rsidRDefault="00503DCE">
            <w:pPr>
              <w:pStyle w:val="Contenudetableau"/>
              <w:rPr>
                <w:rFonts w:ascii="Arial" w:hAnsi="Arial"/>
                <w:sz w:val="12"/>
                <w:szCs w:val="12"/>
              </w:rPr>
            </w:pPr>
          </w:p>
          <w:p w14:paraId="53FEB086" w14:textId="77777777" w:rsidR="00503DCE" w:rsidRDefault="00261474">
            <w:pPr>
              <w:pStyle w:val="Contenudetableau"/>
              <w:rPr>
                <w:rFonts w:ascii="Arial" w:hAnsi="Arial"/>
                <w:sz w:val="14"/>
                <w:szCs w:val="14"/>
              </w:rPr>
            </w:pPr>
            <w:r>
              <w:rPr>
                <w:rFonts w:ascii="Arial" w:hAnsi="Arial"/>
                <w:sz w:val="14"/>
                <w:szCs w:val="14"/>
              </w:rPr>
              <w:t>Mettez-vous à l’abri.</w:t>
            </w:r>
          </w:p>
        </w:tc>
        <w:tc>
          <w:tcPr>
            <w:tcW w:w="1425" w:type="dxa"/>
            <w:tcBorders>
              <w:top w:val="single" w:sz="2" w:space="0" w:color="000000"/>
              <w:left w:val="single" w:sz="2" w:space="0" w:color="000000"/>
              <w:bottom w:val="single" w:sz="2" w:space="0" w:color="000000"/>
            </w:tcBorders>
            <w:shd w:val="clear" w:color="auto" w:fill="FF4C00"/>
          </w:tcPr>
          <w:p w14:paraId="6CC6F1B3"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701248" behindDoc="0" locked="0" layoutInCell="0" allowOverlap="1" wp14:anchorId="539ACFA6" wp14:editId="751CEBA4">
                  <wp:simplePos x="0" y="0"/>
                  <wp:positionH relativeFrom="column">
                    <wp:posOffset>14605</wp:posOffset>
                  </wp:positionH>
                  <wp:positionV relativeFrom="paragraph">
                    <wp:posOffset>36195</wp:posOffset>
                  </wp:positionV>
                  <wp:extent cx="431800" cy="431800"/>
                  <wp:effectExtent l="0" t="0" r="0" b="0"/>
                  <wp:wrapSquare wrapText="largest"/>
                  <wp:docPr id="117"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8"/>
                          <pic:cNvPicPr>
                            <a:picLocks noChangeAspect="1" noChangeArrowheads="1"/>
                          </pic:cNvPicPr>
                        </pic:nvPicPr>
                        <pic:blipFill>
                          <a:blip r:embed="rId84"/>
                          <a:stretch>
                            <a:fillRect/>
                          </a:stretch>
                        </pic:blipFill>
                        <pic:spPr bwMode="auto">
                          <a:xfrm>
                            <a:off x="0" y="0"/>
                            <a:ext cx="431800" cy="431800"/>
                          </a:xfrm>
                          <a:prstGeom prst="rect">
                            <a:avLst/>
                          </a:prstGeom>
                        </pic:spPr>
                      </pic:pic>
                    </a:graphicData>
                  </a:graphic>
                </wp:anchor>
              </w:drawing>
            </w:r>
          </w:p>
        </w:tc>
        <w:tc>
          <w:tcPr>
            <w:tcW w:w="2235" w:type="dxa"/>
            <w:tcBorders>
              <w:top w:val="single" w:sz="2" w:space="0" w:color="000000"/>
              <w:left w:val="single" w:sz="2" w:space="0" w:color="000000"/>
              <w:bottom w:val="single" w:sz="2" w:space="0" w:color="000000"/>
              <w:right w:val="single" w:sz="2" w:space="0" w:color="000000"/>
            </w:tcBorders>
            <w:shd w:val="clear" w:color="auto" w:fill="FF4C00"/>
          </w:tcPr>
          <w:p w14:paraId="273344E2" w14:textId="77777777" w:rsidR="00503DCE" w:rsidRDefault="00503DCE">
            <w:pPr>
              <w:pStyle w:val="Contenudetableau"/>
              <w:rPr>
                <w:rFonts w:ascii="Arial" w:hAnsi="Arial"/>
                <w:sz w:val="12"/>
                <w:szCs w:val="12"/>
              </w:rPr>
            </w:pPr>
          </w:p>
          <w:p w14:paraId="74E65875" w14:textId="77777777" w:rsidR="00503DCE" w:rsidRDefault="00261474">
            <w:pPr>
              <w:pStyle w:val="Contenudetableau"/>
              <w:rPr>
                <w:rFonts w:ascii="Arial" w:hAnsi="Arial"/>
                <w:sz w:val="14"/>
                <w:szCs w:val="14"/>
              </w:rPr>
            </w:pPr>
            <w:r>
              <w:rPr>
                <w:rFonts w:ascii="Arial" w:hAnsi="Arial"/>
                <w:sz w:val="14"/>
                <w:szCs w:val="14"/>
              </w:rPr>
              <w:t>Fermez fenêtres et volets.</w:t>
            </w:r>
          </w:p>
        </w:tc>
        <w:tc>
          <w:tcPr>
            <w:tcW w:w="1425" w:type="dxa"/>
            <w:tcBorders>
              <w:top w:val="single" w:sz="2" w:space="0" w:color="000000"/>
              <w:left w:val="single" w:sz="2" w:space="0" w:color="000000"/>
              <w:bottom w:val="single" w:sz="2" w:space="0" w:color="000000"/>
            </w:tcBorders>
            <w:shd w:val="clear" w:color="auto" w:fill="FF4C00"/>
          </w:tcPr>
          <w:p w14:paraId="43DC6FD9"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702272" behindDoc="0" locked="0" layoutInCell="0" allowOverlap="1" wp14:anchorId="7188F8B2" wp14:editId="2EB9CA43">
                  <wp:simplePos x="0" y="0"/>
                  <wp:positionH relativeFrom="column">
                    <wp:posOffset>-8255</wp:posOffset>
                  </wp:positionH>
                  <wp:positionV relativeFrom="paragraph">
                    <wp:posOffset>36195</wp:posOffset>
                  </wp:positionV>
                  <wp:extent cx="431800" cy="431800"/>
                  <wp:effectExtent l="0" t="0" r="0" b="0"/>
                  <wp:wrapSquare wrapText="largest"/>
                  <wp:docPr id="118"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3"/>
                          <pic:cNvPicPr>
                            <a:picLocks noChangeAspect="1" noChangeArrowheads="1"/>
                          </pic:cNvPicPr>
                        </pic:nvPicPr>
                        <pic:blipFill>
                          <a:blip r:embed="rId89"/>
                          <a:stretch>
                            <a:fillRect/>
                          </a:stretch>
                        </pic:blipFill>
                        <pic:spPr bwMode="auto">
                          <a:xfrm>
                            <a:off x="0" y="0"/>
                            <a:ext cx="431800" cy="431800"/>
                          </a:xfrm>
                          <a:prstGeom prst="rect">
                            <a:avLst/>
                          </a:prstGeom>
                        </pic:spPr>
                      </pic:pic>
                    </a:graphicData>
                  </a:graphic>
                </wp:anchor>
              </w:drawing>
            </w:r>
          </w:p>
        </w:tc>
        <w:tc>
          <w:tcPr>
            <w:tcW w:w="2264" w:type="dxa"/>
            <w:tcBorders>
              <w:top w:val="single" w:sz="2" w:space="0" w:color="000000"/>
              <w:left w:val="single" w:sz="2" w:space="0" w:color="000000"/>
              <w:bottom w:val="single" w:sz="2" w:space="0" w:color="000000"/>
              <w:right w:val="single" w:sz="2" w:space="0" w:color="000000"/>
            </w:tcBorders>
            <w:shd w:val="clear" w:color="auto" w:fill="FF4C00"/>
          </w:tcPr>
          <w:p w14:paraId="7ABBAEAC" w14:textId="77777777" w:rsidR="00503DCE" w:rsidRDefault="00503DCE">
            <w:pPr>
              <w:pStyle w:val="Contenudetableau"/>
              <w:rPr>
                <w:rFonts w:ascii="Arial" w:hAnsi="Arial"/>
                <w:sz w:val="12"/>
                <w:szCs w:val="12"/>
              </w:rPr>
            </w:pPr>
          </w:p>
          <w:p w14:paraId="0D28EA55" w14:textId="77777777" w:rsidR="00503DCE" w:rsidRDefault="00261474">
            <w:pPr>
              <w:pStyle w:val="Contenudetableau"/>
              <w:rPr>
                <w:rFonts w:ascii="Arial" w:hAnsi="Arial"/>
                <w:sz w:val="14"/>
                <w:szCs w:val="14"/>
              </w:rPr>
            </w:pPr>
            <w:r>
              <w:rPr>
                <w:rFonts w:ascii="Arial" w:hAnsi="Arial"/>
                <w:sz w:val="14"/>
                <w:szCs w:val="14"/>
              </w:rPr>
              <w:t>Coupez le gaz et l’électricité.</w:t>
            </w:r>
          </w:p>
        </w:tc>
      </w:tr>
    </w:tbl>
    <w:p w14:paraId="5B834B97" w14:textId="4D73F6CA" w:rsidR="00503DCE" w:rsidRDefault="00503DCE">
      <w:pPr>
        <w:rPr>
          <w:rFonts w:ascii="Arial" w:hAnsi="Arial"/>
          <w:sz w:val="4"/>
          <w:szCs w:val="4"/>
        </w:rPr>
      </w:pPr>
    </w:p>
    <w:tbl>
      <w:tblPr>
        <w:tblW w:w="10199" w:type="dxa"/>
        <w:tblLayout w:type="fixed"/>
        <w:tblCellMar>
          <w:top w:w="55" w:type="dxa"/>
          <w:left w:w="55" w:type="dxa"/>
          <w:bottom w:w="55" w:type="dxa"/>
          <w:right w:w="55" w:type="dxa"/>
        </w:tblCellMar>
        <w:tblLook w:val="0000" w:firstRow="0" w:lastRow="0" w:firstColumn="0" w:lastColumn="0" w:noHBand="0" w:noVBand="0"/>
      </w:tblPr>
      <w:tblGrid>
        <w:gridCol w:w="765"/>
        <w:gridCol w:w="2085"/>
        <w:gridCol w:w="1425"/>
        <w:gridCol w:w="2235"/>
        <w:gridCol w:w="1425"/>
        <w:gridCol w:w="2264"/>
      </w:tblGrid>
      <w:tr w:rsidR="00503DCE" w14:paraId="7925AD20" w14:textId="77777777">
        <w:tc>
          <w:tcPr>
            <w:tcW w:w="10199" w:type="dxa"/>
            <w:gridSpan w:val="6"/>
            <w:tcBorders>
              <w:top w:val="single" w:sz="2" w:space="0" w:color="000000"/>
              <w:left w:val="single" w:sz="2" w:space="0" w:color="000000"/>
              <w:bottom w:val="single" w:sz="2" w:space="0" w:color="000000"/>
              <w:right w:val="single" w:sz="2" w:space="0" w:color="000000"/>
            </w:tcBorders>
            <w:shd w:val="clear" w:color="auto" w:fill="770050"/>
          </w:tcPr>
          <w:p w14:paraId="56F7BD4A" w14:textId="77777777" w:rsidR="00503DCE" w:rsidRDefault="00261474">
            <w:pPr>
              <w:pStyle w:val="Contenudetableau"/>
              <w:rPr>
                <w:rFonts w:ascii="Arial Black" w:hAnsi="Arial Black"/>
                <w:b/>
                <w:bCs/>
                <w:sz w:val="20"/>
                <w:szCs w:val="20"/>
              </w:rPr>
            </w:pPr>
            <w:r>
              <w:rPr>
                <w:rFonts w:ascii="Arial Black" w:hAnsi="Arial Black"/>
                <w:b/>
                <w:bCs/>
                <w:sz w:val="20"/>
                <w:szCs w:val="20"/>
              </w:rPr>
              <w:t>Le risque transport de matières dangereuses</w:t>
            </w:r>
          </w:p>
        </w:tc>
      </w:tr>
      <w:tr w:rsidR="00503DCE" w14:paraId="51E2C810" w14:textId="77777777">
        <w:trPr>
          <w:trHeight w:val="889"/>
        </w:trPr>
        <w:tc>
          <w:tcPr>
            <w:tcW w:w="765" w:type="dxa"/>
            <w:tcBorders>
              <w:top w:val="single" w:sz="2" w:space="0" w:color="000000"/>
              <w:left w:val="single" w:sz="2" w:space="0" w:color="000000"/>
              <w:bottom w:val="single" w:sz="2" w:space="0" w:color="000000"/>
            </w:tcBorders>
            <w:shd w:val="clear" w:color="auto" w:fill="770050"/>
          </w:tcPr>
          <w:p w14:paraId="356F9E62"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21376" behindDoc="0" locked="0" layoutInCell="0" allowOverlap="1" wp14:anchorId="28914116" wp14:editId="677AAD2D">
                  <wp:simplePos x="0" y="0"/>
                  <wp:positionH relativeFrom="column">
                    <wp:align>center</wp:align>
                  </wp:positionH>
                  <wp:positionV relativeFrom="paragraph">
                    <wp:posOffset>36195</wp:posOffset>
                  </wp:positionV>
                  <wp:extent cx="431800" cy="431800"/>
                  <wp:effectExtent l="0" t="0" r="0" b="0"/>
                  <wp:wrapSquare wrapText="largest"/>
                  <wp:docPr id="119" name="images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s66"/>
                          <pic:cNvPicPr>
                            <a:picLocks noChangeAspect="1" noChangeArrowheads="1"/>
                          </pic:cNvPicPr>
                        </pic:nvPicPr>
                        <pic:blipFill>
                          <a:blip r:embed="rId90"/>
                          <a:stretch>
                            <a:fillRect/>
                          </a:stretch>
                        </pic:blipFill>
                        <pic:spPr bwMode="auto">
                          <a:xfrm>
                            <a:off x="0" y="0"/>
                            <a:ext cx="431800" cy="431800"/>
                          </a:xfrm>
                          <a:prstGeom prst="rect">
                            <a:avLst/>
                          </a:prstGeom>
                        </pic:spPr>
                      </pic:pic>
                    </a:graphicData>
                  </a:graphic>
                </wp:anchor>
              </w:drawing>
            </w:r>
          </w:p>
        </w:tc>
        <w:tc>
          <w:tcPr>
            <w:tcW w:w="2085" w:type="dxa"/>
            <w:tcBorders>
              <w:top w:val="single" w:sz="2" w:space="0" w:color="000000"/>
              <w:left w:val="single" w:sz="2" w:space="0" w:color="000000"/>
              <w:bottom w:val="single" w:sz="2" w:space="0" w:color="000000"/>
              <w:right w:val="single" w:sz="2" w:space="0" w:color="000000"/>
            </w:tcBorders>
            <w:shd w:val="clear" w:color="auto" w:fill="770050"/>
          </w:tcPr>
          <w:p w14:paraId="161BF5E3" w14:textId="77777777" w:rsidR="00503DCE" w:rsidRDefault="00261474">
            <w:pPr>
              <w:pStyle w:val="Contenudetableau"/>
              <w:rPr>
                <w:rFonts w:ascii="Arial" w:hAnsi="Arial"/>
                <w:sz w:val="14"/>
                <w:szCs w:val="14"/>
              </w:rPr>
            </w:pPr>
            <w:r>
              <w:rPr>
                <w:rFonts w:ascii="Arial" w:hAnsi="Arial"/>
                <w:sz w:val="14"/>
                <w:szCs w:val="14"/>
              </w:rPr>
              <w:t>Ne fumez pas.</w:t>
            </w:r>
          </w:p>
        </w:tc>
        <w:tc>
          <w:tcPr>
            <w:tcW w:w="1425" w:type="dxa"/>
            <w:tcBorders>
              <w:top w:val="single" w:sz="2" w:space="0" w:color="000000"/>
              <w:left w:val="single" w:sz="2" w:space="0" w:color="000000"/>
              <w:bottom w:val="single" w:sz="2" w:space="0" w:color="000000"/>
            </w:tcBorders>
            <w:shd w:val="clear" w:color="auto" w:fill="770050"/>
          </w:tcPr>
          <w:p w14:paraId="49B4C89A"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10112" behindDoc="0" locked="0" layoutInCell="0" allowOverlap="1" wp14:anchorId="68527C6C" wp14:editId="3F7C3CB6">
                  <wp:simplePos x="0" y="0"/>
                  <wp:positionH relativeFrom="column">
                    <wp:posOffset>17780</wp:posOffset>
                  </wp:positionH>
                  <wp:positionV relativeFrom="paragraph">
                    <wp:posOffset>36195</wp:posOffset>
                  </wp:positionV>
                  <wp:extent cx="431800" cy="431800"/>
                  <wp:effectExtent l="0" t="0" r="0" b="0"/>
                  <wp:wrapSquare wrapText="largest"/>
                  <wp:docPr id="120" name="images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s64"/>
                          <pic:cNvPicPr>
                            <a:picLocks noChangeAspect="1" noChangeArrowheads="1"/>
                          </pic:cNvPicPr>
                        </pic:nvPicPr>
                        <pic:blipFill>
                          <a:blip r:embed="rId83"/>
                          <a:stretch>
                            <a:fillRect/>
                          </a:stretch>
                        </pic:blipFill>
                        <pic:spPr bwMode="auto">
                          <a:xfrm>
                            <a:off x="0" y="0"/>
                            <a:ext cx="431800" cy="431800"/>
                          </a:xfrm>
                          <a:prstGeom prst="rect">
                            <a:avLst/>
                          </a:prstGeom>
                        </pic:spPr>
                      </pic:pic>
                    </a:graphicData>
                  </a:graphic>
                </wp:anchor>
              </w:drawing>
            </w:r>
          </w:p>
        </w:tc>
        <w:tc>
          <w:tcPr>
            <w:tcW w:w="2235" w:type="dxa"/>
            <w:tcBorders>
              <w:top w:val="single" w:sz="2" w:space="0" w:color="000000"/>
              <w:left w:val="single" w:sz="2" w:space="0" w:color="000000"/>
              <w:bottom w:val="single" w:sz="2" w:space="0" w:color="000000"/>
              <w:right w:val="single" w:sz="2" w:space="0" w:color="000000"/>
            </w:tcBorders>
            <w:shd w:val="clear" w:color="auto" w:fill="770050"/>
          </w:tcPr>
          <w:p w14:paraId="37808C32" w14:textId="77777777" w:rsidR="00503DCE" w:rsidRDefault="00261474">
            <w:pPr>
              <w:pStyle w:val="Contenudetableau"/>
              <w:rPr>
                <w:rFonts w:ascii="Arial" w:hAnsi="Arial"/>
                <w:sz w:val="14"/>
                <w:szCs w:val="14"/>
              </w:rPr>
            </w:pPr>
            <w:r>
              <w:rPr>
                <w:rFonts w:ascii="Arial" w:hAnsi="Arial"/>
                <w:sz w:val="14"/>
                <w:szCs w:val="14"/>
              </w:rPr>
              <w:t>Mettez-vous à l'abri et enfermez-vous dans un bâtiment si possible.</w:t>
            </w:r>
          </w:p>
        </w:tc>
        <w:tc>
          <w:tcPr>
            <w:tcW w:w="1425" w:type="dxa"/>
            <w:tcBorders>
              <w:top w:val="single" w:sz="2" w:space="0" w:color="000000"/>
              <w:left w:val="single" w:sz="2" w:space="0" w:color="000000"/>
              <w:bottom w:val="single" w:sz="2" w:space="0" w:color="000000"/>
            </w:tcBorders>
            <w:shd w:val="clear" w:color="auto" w:fill="770050"/>
          </w:tcPr>
          <w:p w14:paraId="598F223E" w14:textId="5398F86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609088" behindDoc="0" locked="0" layoutInCell="0" allowOverlap="1" wp14:anchorId="1C31E72A" wp14:editId="417DEFF4">
                  <wp:simplePos x="0" y="0"/>
                  <wp:positionH relativeFrom="column">
                    <wp:posOffset>-17780</wp:posOffset>
                  </wp:positionH>
                  <wp:positionV relativeFrom="paragraph">
                    <wp:posOffset>36195</wp:posOffset>
                  </wp:positionV>
                  <wp:extent cx="431800" cy="431800"/>
                  <wp:effectExtent l="0" t="0" r="0" b="0"/>
                  <wp:wrapSquare wrapText="largest"/>
                  <wp:docPr id="121" name="images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s39"/>
                          <pic:cNvPicPr>
                            <a:picLocks noChangeAspect="1" noChangeArrowheads="1"/>
                          </pic:cNvPicPr>
                        </pic:nvPicPr>
                        <pic:blipFill>
                          <a:blip r:embed="rId84"/>
                          <a:stretch>
                            <a:fillRect/>
                          </a:stretch>
                        </pic:blipFill>
                        <pic:spPr bwMode="auto">
                          <a:xfrm>
                            <a:off x="0" y="0"/>
                            <a:ext cx="431800" cy="431800"/>
                          </a:xfrm>
                          <a:prstGeom prst="rect">
                            <a:avLst/>
                          </a:prstGeom>
                        </pic:spPr>
                      </pic:pic>
                    </a:graphicData>
                  </a:graphic>
                </wp:anchor>
              </w:drawing>
            </w:r>
            <w:r>
              <w:rPr>
                <w:rFonts w:ascii="Arial" w:hAnsi="Arial"/>
                <w:noProof/>
                <w:sz w:val="4"/>
                <w:szCs w:val="4"/>
              </w:rPr>
              <w:drawing>
                <wp:anchor distT="0" distB="0" distL="0" distR="0" simplePos="0" relativeHeight="251611136" behindDoc="0" locked="0" layoutInCell="0" allowOverlap="1" wp14:anchorId="176B383D" wp14:editId="07593269">
                  <wp:simplePos x="0" y="0"/>
                  <wp:positionH relativeFrom="column">
                    <wp:posOffset>414020</wp:posOffset>
                  </wp:positionH>
                  <wp:positionV relativeFrom="paragraph">
                    <wp:posOffset>36195</wp:posOffset>
                  </wp:positionV>
                  <wp:extent cx="431800" cy="431800"/>
                  <wp:effectExtent l="0" t="0" r="0" b="0"/>
                  <wp:wrapSquare wrapText="largest"/>
                  <wp:docPr id="122" name="images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s65"/>
                          <pic:cNvPicPr>
                            <a:picLocks noChangeAspect="1" noChangeArrowheads="1"/>
                          </pic:cNvPicPr>
                        </pic:nvPicPr>
                        <pic:blipFill>
                          <a:blip r:embed="rId91"/>
                          <a:stretch>
                            <a:fillRect/>
                          </a:stretch>
                        </pic:blipFill>
                        <pic:spPr bwMode="auto">
                          <a:xfrm>
                            <a:off x="0" y="0"/>
                            <a:ext cx="431800" cy="431800"/>
                          </a:xfrm>
                          <a:prstGeom prst="rect">
                            <a:avLst/>
                          </a:prstGeom>
                        </pic:spPr>
                      </pic:pic>
                    </a:graphicData>
                  </a:graphic>
                </wp:anchor>
              </w:drawing>
            </w:r>
          </w:p>
        </w:tc>
        <w:tc>
          <w:tcPr>
            <w:tcW w:w="2264" w:type="dxa"/>
            <w:tcBorders>
              <w:top w:val="single" w:sz="2" w:space="0" w:color="000000"/>
              <w:left w:val="single" w:sz="2" w:space="0" w:color="000000"/>
              <w:bottom w:val="single" w:sz="2" w:space="0" w:color="000000"/>
              <w:right w:val="single" w:sz="2" w:space="0" w:color="000000"/>
            </w:tcBorders>
            <w:shd w:val="clear" w:color="auto" w:fill="770050"/>
          </w:tcPr>
          <w:p w14:paraId="63219AAF" w14:textId="77777777" w:rsidR="00503DCE" w:rsidRDefault="00261474">
            <w:pPr>
              <w:pStyle w:val="Contenudetableau"/>
              <w:rPr>
                <w:rFonts w:ascii="Arial" w:hAnsi="Arial"/>
                <w:sz w:val="14"/>
                <w:szCs w:val="14"/>
              </w:rPr>
            </w:pPr>
            <w:r>
              <w:rPr>
                <w:rFonts w:ascii="Arial" w:hAnsi="Arial"/>
                <w:sz w:val="14"/>
                <w:szCs w:val="14"/>
              </w:rPr>
              <w:t>Fermez les fenêtres et volets.</w:t>
            </w:r>
          </w:p>
          <w:p w14:paraId="1B381693" w14:textId="77777777" w:rsidR="00503DCE" w:rsidRDefault="00261474">
            <w:pPr>
              <w:pStyle w:val="Contenudetableau"/>
              <w:rPr>
                <w:rFonts w:ascii="Arial" w:hAnsi="Arial"/>
                <w:sz w:val="14"/>
                <w:szCs w:val="14"/>
              </w:rPr>
            </w:pPr>
            <w:r>
              <w:rPr>
                <w:rFonts w:ascii="Arial" w:hAnsi="Arial"/>
                <w:sz w:val="14"/>
                <w:szCs w:val="14"/>
              </w:rPr>
              <w:t>Calfeutrez les ouvertures.</w:t>
            </w:r>
          </w:p>
          <w:p w14:paraId="51C6C790" w14:textId="77777777" w:rsidR="00503DCE" w:rsidRDefault="00261474">
            <w:pPr>
              <w:pStyle w:val="Contenudetableau"/>
              <w:rPr>
                <w:rFonts w:ascii="Arial" w:hAnsi="Arial"/>
                <w:sz w:val="14"/>
                <w:szCs w:val="14"/>
              </w:rPr>
            </w:pPr>
            <w:r>
              <w:rPr>
                <w:rFonts w:ascii="Arial" w:hAnsi="Arial"/>
                <w:sz w:val="14"/>
                <w:szCs w:val="14"/>
              </w:rPr>
              <w:t>Prenez une douche.</w:t>
            </w:r>
          </w:p>
        </w:tc>
      </w:tr>
    </w:tbl>
    <w:p w14:paraId="0421E51C" w14:textId="0EEA0595" w:rsidR="00503DCE" w:rsidRDefault="00503DCE">
      <w:pPr>
        <w:rPr>
          <w:rFonts w:ascii="Arial" w:hAnsi="Arial"/>
          <w:sz w:val="4"/>
          <w:szCs w:val="4"/>
        </w:rPr>
      </w:pPr>
    </w:p>
    <w:tbl>
      <w:tblPr>
        <w:tblW w:w="10200" w:type="dxa"/>
        <w:tblLayout w:type="fixed"/>
        <w:tblCellMar>
          <w:top w:w="55" w:type="dxa"/>
          <w:left w:w="55" w:type="dxa"/>
          <w:bottom w:w="55" w:type="dxa"/>
          <w:right w:w="55" w:type="dxa"/>
        </w:tblCellMar>
        <w:tblLook w:val="0000" w:firstRow="0" w:lastRow="0" w:firstColumn="0" w:lastColumn="0" w:noHBand="0" w:noVBand="0"/>
      </w:tblPr>
      <w:tblGrid>
        <w:gridCol w:w="765"/>
        <w:gridCol w:w="2085"/>
        <w:gridCol w:w="1425"/>
        <w:gridCol w:w="2235"/>
        <w:gridCol w:w="1425"/>
        <w:gridCol w:w="2265"/>
      </w:tblGrid>
      <w:tr w:rsidR="00503DCE" w14:paraId="0FB8A9B7" w14:textId="77777777">
        <w:trPr>
          <w:trHeight w:val="324"/>
        </w:trPr>
        <w:tc>
          <w:tcPr>
            <w:tcW w:w="10200" w:type="dxa"/>
            <w:gridSpan w:val="6"/>
            <w:tcBorders>
              <w:top w:val="single" w:sz="2" w:space="0" w:color="000000"/>
              <w:left w:val="single" w:sz="2" w:space="0" w:color="000000"/>
              <w:bottom w:val="single" w:sz="2" w:space="0" w:color="000000"/>
              <w:right w:val="single" w:sz="2" w:space="0" w:color="000000"/>
            </w:tcBorders>
            <w:shd w:val="clear" w:color="auto" w:fill="F8425F"/>
          </w:tcPr>
          <w:p w14:paraId="235F07BD" w14:textId="4755A4EF" w:rsidR="00503DCE" w:rsidRDefault="00261474">
            <w:pPr>
              <w:pStyle w:val="Contenudetableau"/>
              <w:rPr>
                <w:rFonts w:ascii="Arial Black" w:hAnsi="Arial Black"/>
                <w:b/>
                <w:bCs/>
                <w:sz w:val="20"/>
                <w:szCs w:val="20"/>
              </w:rPr>
            </w:pPr>
            <w:r>
              <w:rPr>
                <w:rFonts w:ascii="Arial Black" w:hAnsi="Arial Black"/>
                <w:b/>
                <w:bCs/>
                <w:sz w:val="20"/>
                <w:szCs w:val="20"/>
              </w:rPr>
              <w:t>Le risque nucléaire</w:t>
            </w:r>
          </w:p>
        </w:tc>
      </w:tr>
      <w:tr w:rsidR="00503DCE" w14:paraId="6CAFF526" w14:textId="77777777">
        <w:trPr>
          <w:trHeight w:val="874"/>
        </w:trPr>
        <w:tc>
          <w:tcPr>
            <w:tcW w:w="765" w:type="dxa"/>
            <w:tcBorders>
              <w:top w:val="single" w:sz="2" w:space="0" w:color="000000"/>
              <w:left w:val="single" w:sz="2" w:space="0" w:color="000000"/>
              <w:bottom w:val="single" w:sz="2" w:space="0" w:color="000000"/>
            </w:tcBorders>
            <w:shd w:val="clear" w:color="auto" w:fill="F8425F"/>
          </w:tcPr>
          <w:p w14:paraId="3A5392F8"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703296" behindDoc="0" locked="0" layoutInCell="0" allowOverlap="1" wp14:anchorId="03EFAD1B" wp14:editId="1CD098D0">
                  <wp:simplePos x="0" y="0"/>
                  <wp:positionH relativeFrom="column">
                    <wp:align>center</wp:align>
                  </wp:positionH>
                  <wp:positionV relativeFrom="paragraph">
                    <wp:posOffset>36195</wp:posOffset>
                  </wp:positionV>
                  <wp:extent cx="431800" cy="431800"/>
                  <wp:effectExtent l="0" t="0" r="0" b="0"/>
                  <wp:wrapSquare wrapText="largest"/>
                  <wp:docPr id="123"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9"/>
                          <pic:cNvPicPr>
                            <a:picLocks noChangeAspect="1" noChangeArrowheads="1"/>
                          </pic:cNvPicPr>
                        </pic:nvPicPr>
                        <pic:blipFill>
                          <a:blip r:embed="rId83"/>
                          <a:stretch>
                            <a:fillRect/>
                          </a:stretch>
                        </pic:blipFill>
                        <pic:spPr bwMode="auto">
                          <a:xfrm>
                            <a:off x="0" y="0"/>
                            <a:ext cx="431800" cy="431800"/>
                          </a:xfrm>
                          <a:prstGeom prst="rect">
                            <a:avLst/>
                          </a:prstGeom>
                        </pic:spPr>
                      </pic:pic>
                    </a:graphicData>
                  </a:graphic>
                </wp:anchor>
              </w:drawing>
            </w:r>
          </w:p>
        </w:tc>
        <w:tc>
          <w:tcPr>
            <w:tcW w:w="2085" w:type="dxa"/>
            <w:tcBorders>
              <w:top w:val="single" w:sz="2" w:space="0" w:color="000000"/>
              <w:left w:val="single" w:sz="2" w:space="0" w:color="000000"/>
              <w:bottom w:val="single" w:sz="2" w:space="0" w:color="000000"/>
              <w:right w:val="single" w:sz="2" w:space="0" w:color="000000"/>
            </w:tcBorders>
            <w:shd w:val="clear" w:color="auto" w:fill="F8425F"/>
          </w:tcPr>
          <w:p w14:paraId="333A047E" w14:textId="77777777" w:rsidR="00503DCE" w:rsidRDefault="00503DCE">
            <w:pPr>
              <w:pStyle w:val="Contenudetableau"/>
              <w:rPr>
                <w:rFonts w:ascii="Arial" w:hAnsi="Arial"/>
                <w:sz w:val="12"/>
                <w:szCs w:val="12"/>
              </w:rPr>
            </w:pPr>
          </w:p>
          <w:p w14:paraId="53CB2BCA" w14:textId="0AA86957" w:rsidR="00503DCE" w:rsidRDefault="00261474">
            <w:pPr>
              <w:pStyle w:val="Contenudetableau"/>
              <w:rPr>
                <w:rFonts w:ascii="Arial" w:hAnsi="Arial"/>
                <w:sz w:val="14"/>
                <w:szCs w:val="14"/>
              </w:rPr>
            </w:pPr>
            <w:r>
              <w:rPr>
                <w:rFonts w:ascii="Arial" w:hAnsi="Arial"/>
                <w:sz w:val="14"/>
                <w:szCs w:val="14"/>
              </w:rPr>
              <w:t>Mettez-vous à l’abri.</w:t>
            </w:r>
          </w:p>
        </w:tc>
        <w:tc>
          <w:tcPr>
            <w:tcW w:w="1425" w:type="dxa"/>
            <w:tcBorders>
              <w:top w:val="single" w:sz="2" w:space="0" w:color="000000"/>
              <w:left w:val="single" w:sz="2" w:space="0" w:color="000000"/>
              <w:bottom w:val="single" w:sz="2" w:space="0" w:color="000000"/>
            </w:tcBorders>
            <w:shd w:val="clear" w:color="auto" w:fill="F8425F"/>
          </w:tcPr>
          <w:p w14:paraId="345BD24E" w14:textId="77777777"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704320" behindDoc="0" locked="0" layoutInCell="0" allowOverlap="1" wp14:anchorId="0983194A" wp14:editId="056DE86E">
                  <wp:simplePos x="0" y="0"/>
                  <wp:positionH relativeFrom="column">
                    <wp:posOffset>14605</wp:posOffset>
                  </wp:positionH>
                  <wp:positionV relativeFrom="paragraph">
                    <wp:posOffset>36195</wp:posOffset>
                  </wp:positionV>
                  <wp:extent cx="431800" cy="431800"/>
                  <wp:effectExtent l="0" t="0" r="0" b="0"/>
                  <wp:wrapSquare wrapText="largest"/>
                  <wp:docPr id="124"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
                          <pic:cNvPicPr>
                            <a:picLocks noChangeAspect="1" noChangeArrowheads="1"/>
                          </pic:cNvPicPr>
                        </pic:nvPicPr>
                        <pic:blipFill>
                          <a:blip r:embed="rId84"/>
                          <a:stretch>
                            <a:fillRect/>
                          </a:stretch>
                        </pic:blipFill>
                        <pic:spPr bwMode="auto">
                          <a:xfrm>
                            <a:off x="0" y="0"/>
                            <a:ext cx="431800" cy="431800"/>
                          </a:xfrm>
                          <a:prstGeom prst="rect">
                            <a:avLst/>
                          </a:prstGeom>
                        </pic:spPr>
                      </pic:pic>
                    </a:graphicData>
                  </a:graphic>
                </wp:anchor>
              </w:drawing>
            </w:r>
          </w:p>
        </w:tc>
        <w:tc>
          <w:tcPr>
            <w:tcW w:w="2235" w:type="dxa"/>
            <w:tcBorders>
              <w:top w:val="single" w:sz="2" w:space="0" w:color="000000"/>
              <w:left w:val="single" w:sz="2" w:space="0" w:color="000000"/>
              <w:bottom w:val="single" w:sz="2" w:space="0" w:color="000000"/>
              <w:right w:val="single" w:sz="2" w:space="0" w:color="000000"/>
            </w:tcBorders>
            <w:shd w:val="clear" w:color="auto" w:fill="F8425F"/>
          </w:tcPr>
          <w:p w14:paraId="419FBFB8" w14:textId="77777777" w:rsidR="00503DCE" w:rsidRDefault="00503DCE">
            <w:pPr>
              <w:pStyle w:val="Contenudetableau"/>
              <w:rPr>
                <w:rFonts w:ascii="Arial" w:hAnsi="Arial"/>
                <w:sz w:val="12"/>
                <w:szCs w:val="12"/>
              </w:rPr>
            </w:pPr>
          </w:p>
          <w:p w14:paraId="288AD754" w14:textId="140ED028" w:rsidR="00503DCE" w:rsidRDefault="00261474">
            <w:pPr>
              <w:pStyle w:val="Contenudetableau"/>
              <w:rPr>
                <w:rFonts w:ascii="Arial" w:hAnsi="Arial"/>
                <w:sz w:val="14"/>
                <w:szCs w:val="14"/>
              </w:rPr>
            </w:pPr>
            <w:r>
              <w:rPr>
                <w:rFonts w:ascii="Arial" w:hAnsi="Arial"/>
                <w:sz w:val="14"/>
                <w:szCs w:val="14"/>
              </w:rPr>
              <w:t>Fermez fenêtres et volets.</w:t>
            </w:r>
          </w:p>
        </w:tc>
        <w:tc>
          <w:tcPr>
            <w:tcW w:w="1425" w:type="dxa"/>
            <w:tcBorders>
              <w:top w:val="single" w:sz="2" w:space="0" w:color="000000"/>
              <w:left w:val="single" w:sz="2" w:space="0" w:color="000000"/>
              <w:bottom w:val="single" w:sz="2" w:space="0" w:color="000000"/>
            </w:tcBorders>
            <w:shd w:val="clear" w:color="auto" w:fill="F8425F"/>
          </w:tcPr>
          <w:p w14:paraId="7173710D" w14:textId="5AC0BBC6" w:rsidR="00503DCE" w:rsidRDefault="00261474">
            <w:pPr>
              <w:pStyle w:val="Contenudetableau"/>
              <w:rPr>
                <w:rFonts w:ascii="Arial" w:hAnsi="Arial"/>
                <w:sz w:val="4"/>
                <w:szCs w:val="4"/>
              </w:rPr>
            </w:pPr>
            <w:r>
              <w:rPr>
                <w:rFonts w:ascii="Arial" w:hAnsi="Arial"/>
                <w:noProof/>
                <w:sz w:val="4"/>
                <w:szCs w:val="4"/>
              </w:rPr>
              <w:drawing>
                <wp:anchor distT="0" distB="0" distL="0" distR="0" simplePos="0" relativeHeight="251705344" behindDoc="0" locked="0" layoutInCell="0" allowOverlap="1" wp14:anchorId="647A6E72" wp14:editId="5E5CC5F4">
                  <wp:simplePos x="0" y="0"/>
                  <wp:positionH relativeFrom="column">
                    <wp:posOffset>-8255</wp:posOffset>
                  </wp:positionH>
                  <wp:positionV relativeFrom="paragraph">
                    <wp:posOffset>36195</wp:posOffset>
                  </wp:positionV>
                  <wp:extent cx="431800" cy="431800"/>
                  <wp:effectExtent l="0" t="0" r="0" b="0"/>
                  <wp:wrapSquare wrapText="largest"/>
                  <wp:docPr id="125"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1"/>
                          <pic:cNvPicPr>
                            <a:picLocks noChangeAspect="1" noChangeArrowheads="1"/>
                          </pic:cNvPicPr>
                        </pic:nvPicPr>
                        <pic:blipFill>
                          <a:blip r:embed="rId89"/>
                          <a:stretch>
                            <a:fillRect/>
                          </a:stretch>
                        </pic:blipFill>
                        <pic:spPr bwMode="auto">
                          <a:xfrm>
                            <a:off x="0" y="0"/>
                            <a:ext cx="431800" cy="431800"/>
                          </a:xfrm>
                          <a:prstGeom prst="rect">
                            <a:avLst/>
                          </a:prstGeom>
                        </pic:spPr>
                      </pic:pic>
                    </a:graphicData>
                  </a:graphic>
                </wp:anchor>
              </w:drawing>
            </w:r>
          </w:p>
        </w:tc>
        <w:tc>
          <w:tcPr>
            <w:tcW w:w="2265" w:type="dxa"/>
            <w:tcBorders>
              <w:top w:val="single" w:sz="2" w:space="0" w:color="000000"/>
              <w:left w:val="single" w:sz="2" w:space="0" w:color="000000"/>
              <w:bottom w:val="single" w:sz="2" w:space="0" w:color="000000"/>
              <w:right w:val="single" w:sz="2" w:space="0" w:color="000000"/>
            </w:tcBorders>
            <w:shd w:val="clear" w:color="auto" w:fill="F8425F"/>
          </w:tcPr>
          <w:p w14:paraId="74C5011F" w14:textId="77777777" w:rsidR="00503DCE" w:rsidRDefault="00503DCE">
            <w:pPr>
              <w:pStyle w:val="Contenudetableau"/>
              <w:rPr>
                <w:rFonts w:ascii="Arial" w:hAnsi="Arial"/>
                <w:sz w:val="12"/>
                <w:szCs w:val="12"/>
              </w:rPr>
            </w:pPr>
          </w:p>
          <w:p w14:paraId="44C8F6C6" w14:textId="3727EEEB" w:rsidR="00503DCE" w:rsidRDefault="00261474">
            <w:pPr>
              <w:pStyle w:val="Contenudetableau"/>
              <w:rPr>
                <w:rFonts w:ascii="Arial" w:hAnsi="Arial"/>
                <w:sz w:val="14"/>
                <w:szCs w:val="14"/>
              </w:rPr>
            </w:pPr>
            <w:r>
              <w:rPr>
                <w:rFonts w:ascii="Arial" w:hAnsi="Arial"/>
                <w:sz w:val="14"/>
                <w:szCs w:val="14"/>
              </w:rPr>
              <w:t>Coupez le gaz et l’électricité.</w:t>
            </w:r>
          </w:p>
        </w:tc>
      </w:tr>
    </w:tbl>
    <w:p w14:paraId="355CB03C" w14:textId="638307AF" w:rsidR="00503DCE" w:rsidRDefault="00424F18">
      <w:pPr>
        <w:rPr>
          <w:rFonts w:ascii="Arial" w:hAnsi="Arial"/>
          <w:sz w:val="4"/>
          <w:szCs w:val="4"/>
        </w:rPr>
      </w:pPr>
      <w:r>
        <w:rPr>
          <w:rFonts w:ascii="Liberation Sans" w:hAnsi="Liberation Sans" w:cs="Times New Roman"/>
          <w:noProof/>
          <w:sz w:val="14"/>
          <w:lang w:bidi="ar-SA"/>
        </w:rPr>
        <mc:AlternateContent>
          <mc:Choice Requires="wps">
            <w:drawing>
              <wp:anchor distT="0" distB="0" distL="114300" distR="114300" simplePos="0" relativeHeight="251724800" behindDoc="0" locked="0" layoutInCell="1" allowOverlap="1" wp14:anchorId="22F189DA" wp14:editId="3B168454">
                <wp:simplePos x="0" y="0"/>
                <wp:positionH relativeFrom="column">
                  <wp:posOffset>2877323</wp:posOffset>
                </wp:positionH>
                <wp:positionV relativeFrom="paragraph">
                  <wp:posOffset>10326</wp:posOffset>
                </wp:positionV>
                <wp:extent cx="3329305" cy="745214"/>
                <wp:effectExtent l="0" t="0" r="4445" b="0"/>
                <wp:wrapNone/>
                <wp:docPr id="1195819909" name="Zone de texte 13"/>
                <wp:cNvGraphicFramePr/>
                <a:graphic xmlns:a="http://schemas.openxmlformats.org/drawingml/2006/main">
                  <a:graphicData uri="http://schemas.microsoft.com/office/word/2010/wordprocessingShape">
                    <wps:wsp>
                      <wps:cNvSpPr txBox="1"/>
                      <wps:spPr>
                        <a:xfrm>
                          <a:off x="0" y="0"/>
                          <a:ext cx="3329305" cy="745214"/>
                        </a:xfrm>
                        <a:prstGeom prst="rect">
                          <a:avLst/>
                        </a:prstGeom>
                        <a:solidFill>
                          <a:schemeClr val="lt1"/>
                        </a:solidFill>
                        <a:ln w="6350">
                          <a:noFill/>
                        </a:ln>
                      </wps:spPr>
                      <wps:txbx>
                        <w:txbxContent>
                          <w:p w14:paraId="33C8FC55" w14:textId="596957B9" w:rsidR="00424F18" w:rsidRPr="00424F18" w:rsidRDefault="00424F18" w:rsidP="00424F18">
                            <w:pPr>
                              <w:pStyle w:val="Rrupturebarrage"/>
                            </w:pPr>
                            <w:r w:rsidRPr="00424F18">
                              <w:t>COMMUNE DE MIREBEAU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F189DA" id="Zone de texte 13" o:spid="_x0000_s1030" type="#_x0000_t202" style="position:absolute;margin-left:226.55pt;margin-top:.8pt;width:262.15pt;height:58.7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" fillcolor="white [3201]" stroked="f" strokeweight=".5pt">
                <v:textbox>
                  <w:txbxContent>
                    <w:p w14:paraId="33C8FC55" w14:textId="596957B9" w:rsidR="00424F18" w:rsidRPr="00424F18" w:rsidRDefault="00424F18" w:rsidP="00424F18">
                      <w:pPr>
                        <w:pStyle w:val="Rrupturebarrage"/>
                      </w:pPr>
                      <w:r w:rsidRPr="00424F18">
                        <w:t>COMMUNE DE MIREBEAU</w:t>
                      </w:r>
                    </w:p>
                  </w:txbxContent>
                </v:textbox>
              </v:shape>
            </w:pict>
          </mc:Fallback>
        </mc:AlternateContent>
      </w:r>
    </w:p>
    <w:p w14:paraId="3FE1CA55" w14:textId="3FCA410C" w:rsidR="00503DCE" w:rsidRDefault="00503DCE">
      <w:pPr>
        <w:rPr>
          <w:rFonts w:ascii="Arial" w:hAnsi="Arial"/>
          <w:sz w:val="4"/>
          <w:szCs w:val="4"/>
        </w:rPr>
      </w:pPr>
    </w:p>
    <w:p w14:paraId="2FCBB0CD" w14:textId="5A0BF43F" w:rsidR="00424F18" w:rsidRDefault="00424F18">
      <w:pPr>
        <w:rPr>
          <w:rFonts w:ascii="Liberation Sans" w:hAnsi="Liberation Sans" w:cs="Times New Roman"/>
          <w:sz w:val="14"/>
          <w:lang w:bidi="ar-SA"/>
        </w:rPr>
      </w:pPr>
      <w:r>
        <w:rPr>
          <w:rFonts w:ascii="Liberation Sans" w:hAnsi="Liberation Sans" w:cs="Times New Roman"/>
          <w:noProof/>
          <w:sz w:val="14"/>
          <w:lang w:bidi="ar-SA"/>
        </w:rPr>
        <w:drawing>
          <wp:anchor distT="0" distB="0" distL="0" distR="0" simplePos="0" relativeHeight="251707392" behindDoc="1" locked="0" layoutInCell="0" allowOverlap="1" wp14:anchorId="18499FCD" wp14:editId="429DCA51">
            <wp:simplePos x="0" y="0"/>
            <wp:positionH relativeFrom="column">
              <wp:posOffset>34318</wp:posOffset>
            </wp:positionH>
            <wp:positionV relativeFrom="paragraph">
              <wp:posOffset>97762</wp:posOffset>
            </wp:positionV>
            <wp:extent cx="2569845" cy="655955"/>
            <wp:effectExtent l="0" t="0" r="1905" b="0"/>
            <wp:wrapNone/>
            <wp:docPr id="128"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1"/>
                    <pic:cNvPicPr>
                      <a:picLocks noChangeAspect="1" noChangeArrowheads="1"/>
                    </pic:cNvPicPr>
                  </pic:nvPicPr>
                  <pic:blipFill>
                    <a:blip r:embed="rId10"/>
                    <a:srcRect t="17250" r="11573" b="66797"/>
                    <a:stretch>
                      <a:fillRect/>
                    </a:stretch>
                  </pic:blipFill>
                  <pic:spPr bwMode="auto">
                    <a:xfrm>
                      <a:off x="0" y="0"/>
                      <a:ext cx="2569845" cy="655955"/>
                    </a:xfrm>
                    <a:prstGeom prst="rect">
                      <a:avLst/>
                    </a:prstGeom>
                  </pic:spPr>
                </pic:pic>
              </a:graphicData>
            </a:graphic>
            <wp14:sizeRelH relativeFrom="margin">
              <wp14:pctWidth>0</wp14:pctWidth>
            </wp14:sizeRelH>
            <wp14:sizeRelV relativeFrom="margin">
              <wp14:pctHeight>0</wp14:pctHeight>
            </wp14:sizeRelV>
          </wp:anchor>
        </w:drawing>
      </w:r>
    </w:p>
    <w:p w14:paraId="281198C6" w14:textId="075B25A7" w:rsidR="00424F18" w:rsidRDefault="00424F18">
      <w:pPr>
        <w:rPr>
          <w:rFonts w:ascii="Liberation Sans" w:hAnsi="Liberation Sans" w:cs="Times New Roman"/>
          <w:sz w:val="14"/>
          <w:lang w:bidi="ar-SA"/>
        </w:rPr>
      </w:pPr>
      <w:r>
        <w:rPr>
          <w:rFonts w:ascii="Liberation Sans" w:hAnsi="Liberation Sans" w:cs="Times New Roman"/>
          <w:sz w:val="14"/>
          <w:lang w:bidi="ar-SA"/>
        </w:rPr>
        <w:br w:type="page"/>
      </w:r>
    </w:p>
    <w:p w14:paraId="520186EB" w14:textId="15950C2A" w:rsidR="00503DCE" w:rsidRDefault="00367B8D">
      <w:pPr>
        <w:rPr>
          <w:rFonts w:ascii="Liberation Sans" w:hAnsi="Liberation Sans" w:cs="Times New Roman"/>
          <w:sz w:val="14"/>
          <w:lang w:bidi="ar-SA"/>
        </w:rPr>
      </w:pPr>
      <w:r>
        <w:rPr>
          <w:rFonts w:ascii="Liberation Sans" w:hAnsi="Liberation Sans" w:cs="Times New Roman"/>
          <w:noProof/>
          <w:sz w:val="14"/>
          <w:lang w:bidi="ar-SA"/>
        </w:rPr>
        <w:lastRenderedPageBreak/>
        <w:drawing>
          <wp:anchor distT="0" distB="0" distL="114300" distR="114300" simplePos="0" relativeHeight="251725824" behindDoc="1" locked="0" layoutInCell="1" allowOverlap="1" wp14:anchorId="0CB77261" wp14:editId="5BD493DD">
            <wp:simplePos x="0" y="0"/>
            <wp:positionH relativeFrom="column">
              <wp:posOffset>5103964</wp:posOffset>
            </wp:positionH>
            <wp:positionV relativeFrom="paragraph">
              <wp:posOffset>8652510</wp:posOffset>
            </wp:positionV>
            <wp:extent cx="1381125" cy="574675"/>
            <wp:effectExtent l="19050" t="19050" r="28575" b="15875"/>
            <wp:wrapTight wrapText="bothSides">
              <wp:wrapPolygon edited="0">
                <wp:start x="-298" y="-716"/>
                <wp:lineTo x="-298" y="21481"/>
                <wp:lineTo x="21749" y="21481"/>
                <wp:lineTo x="21749" y="-716"/>
                <wp:lineTo x="-298" y="-716"/>
              </wp:wrapPolygon>
            </wp:wrapTight>
            <wp:docPr id="84000507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05076" name="Image 840005076"/>
                    <pic:cNvPicPr/>
                  </pic:nvPicPr>
                  <pic:blipFill>
                    <a:blip r:embed="rId8">
                      <a:extLst>
                        <a:ext uri="{28A0092B-C50C-407E-A947-70E740481C1C}">
                          <a14:useLocalDpi xmlns:a14="http://schemas.microsoft.com/office/drawing/2010/main" val="0"/>
                        </a:ext>
                      </a:extLst>
                    </a:blip>
                    <a:stretch>
                      <a:fillRect/>
                    </a:stretch>
                  </pic:blipFill>
                  <pic:spPr>
                    <a:xfrm>
                      <a:off x="0" y="0"/>
                      <a:ext cx="1381125" cy="574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Liberation Sans" w:hAnsi="Liberation Sans" w:cs="Times New Roman"/>
          <w:noProof/>
          <w:sz w:val="14"/>
          <w:lang w:bidi="ar-SA"/>
        </w:rPr>
        <w:drawing>
          <wp:anchor distT="0" distB="0" distL="114300" distR="114300" simplePos="0" relativeHeight="251726848" behindDoc="1" locked="0" layoutInCell="1" allowOverlap="1" wp14:anchorId="53985756" wp14:editId="3CC5528A">
            <wp:simplePos x="0" y="0"/>
            <wp:positionH relativeFrom="margin">
              <wp:align>right</wp:align>
            </wp:positionH>
            <wp:positionV relativeFrom="paragraph">
              <wp:posOffset>-213250</wp:posOffset>
            </wp:positionV>
            <wp:extent cx="6696710" cy="9472295"/>
            <wp:effectExtent l="0" t="0" r="8890" b="0"/>
            <wp:wrapNone/>
            <wp:docPr id="9506909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90918" name="Image 95069091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696710" cy="9472295"/>
                    </a:xfrm>
                    <a:prstGeom prst="rect">
                      <a:avLst/>
                    </a:prstGeom>
                  </pic:spPr>
                </pic:pic>
              </a:graphicData>
            </a:graphic>
          </wp:anchor>
        </w:drawing>
      </w:r>
    </w:p>
    <w:sectPr w:rsidR="00503DCE">
      <w:footerReference w:type="default" r:id="rId93"/>
      <w:pgSz w:w="11906" w:h="16838"/>
      <w:pgMar w:top="680" w:right="680" w:bottom="796" w:left="680" w:header="0" w:footer="54" w:gutter="0"/>
      <w:cols w:space="720"/>
      <w:formProt w:val="0"/>
      <w:titlePg/>
      <w:docGrid w:linePitch="312"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61ADB5" w14:textId="77777777" w:rsidR="00261474" w:rsidRDefault="00261474">
      <w:r>
        <w:separator/>
      </w:r>
    </w:p>
  </w:endnote>
  <w:endnote w:type="continuationSeparator" w:id="0">
    <w:p w14:paraId="6E671095" w14:textId="77777777" w:rsidR="00261474" w:rsidRDefault="002614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font>
  <w:font w:name="Liberation Sans">
    <w:panose1 w:val="020B0604020202020204"/>
    <w:charset w:val="00"/>
    <w:family w:val="swiss"/>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panose1 w:val="02020603050405020304"/>
    <w:charset w:val="00"/>
    <w:family w:val="roman"/>
    <w:pitch w:val="variable"/>
    <w:sig w:usb0="E0000AFF" w:usb1="500078FF" w:usb2="00000021" w:usb3="00000000" w:csb0="000001B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OpenSymbol;Arial Unicode MS">
    <w:altName w:val="Cambria"/>
    <w:panose1 w:val="00000000000000000000"/>
    <w:charset w:val="00"/>
    <w:family w:val="roman"/>
    <w:notTrueType/>
    <w:pitch w:val="default"/>
  </w:font>
  <w:font w:name="Arial Unicode MS">
    <w:altName w:val="Arial"/>
    <w:panose1 w:val="020B0604020202020204"/>
    <w:charset w:val="00"/>
    <w:family w:val="swiss"/>
    <w:pitch w:val="variable"/>
  </w:font>
  <w:font w:name="Aleagram2013">
    <w:panose1 w:val="00000000000000000000"/>
    <w:charset w:val="00"/>
    <w:family w:val="auto"/>
    <w:pitch w:val="variable"/>
    <w:sig w:usb0="00000003" w:usb1="00000000" w:usb2="00000000" w:usb3="00000000" w:csb0="00000001" w:csb1="00000000"/>
  </w:font>
  <w:font w:name="Marianne Medium">
    <w:altName w:val="Calibri"/>
    <w:charset w:val="00"/>
    <w:family w:val="modern"/>
    <w:pitch w:val="variable"/>
  </w:font>
  <w:font w:name="Alef">
    <w:panose1 w:val="00000500000000000000"/>
    <w:charset w:val="00"/>
    <w:family w:val="auto"/>
    <w:pitch w:val="variable"/>
    <w:sig w:usb0="00000807" w:usb1="40000000" w:usb2="00000000" w:usb3="00000000" w:csb0="000000B3"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ource Sans Pro;sans-serif">
    <w:altName w:val="Arial"/>
    <w:panose1 w:val="00000000000000000000"/>
    <w:charset w:val="00"/>
    <w:family w:val="roman"/>
    <w:notTrueType/>
    <w:pitch w:val="default"/>
  </w:font>
  <w:font w:name="Martel">
    <w:altName w:val="Calibri"/>
    <w:charset w:val="00"/>
    <w:family w:val="auto"/>
    <w:pitch w:val="default"/>
  </w:font>
  <w:font w:name="Roboto;sans-serif">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5656336"/>
      <w:docPartObj>
        <w:docPartGallery w:val="Page Numbers (Bottom of Page)"/>
        <w:docPartUnique/>
      </w:docPartObj>
    </w:sdtPr>
    <w:sdtEndPr/>
    <w:sdtContent>
      <w:p w14:paraId="6B7B4E51" w14:textId="04402DD3" w:rsidR="00654F5A" w:rsidRDefault="00654F5A">
        <w:pPr>
          <w:pStyle w:val="Pieddepage"/>
          <w:jc w:val="right"/>
        </w:pPr>
        <w:r>
          <w:fldChar w:fldCharType="begin"/>
        </w:r>
        <w:r>
          <w:instrText>PAGE   \* MERGEFORMAT</w:instrText>
        </w:r>
        <w:r>
          <w:fldChar w:fldCharType="separate"/>
        </w:r>
        <w:r>
          <w:t>2</w:t>
        </w:r>
        <w:r>
          <w:fldChar w:fldCharType="end"/>
        </w:r>
      </w:p>
    </w:sdtContent>
  </w:sdt>
  <w:p w14:paraId="668DD763" w14:textId="6B3F03A2" w:rsidR="00503DCE" w:rsidRDefault="00503DCE">
    <w:pPr>
      <w:pStyle w:val="Pieddepage"/>
      <w:tabs>
        <w:tab w:val="clear" w:pos="5273"/>
        <w:tab w:val="clear" w:pos="10546"/>
        <w:tab w:val="center" w:pos="5385"/>
        <w:tab w:val="right" w:pos="10545"/>
      </w:tabs>
      <w:jc w:val="center"/>
      <w:rPr>
        <w:i/>
        <w:iCs/>
        <w:color w:val="80808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C78967" w14:textId="77777777" w:rsidR="00261474" w:rsidRDefault="00261474">
      <w:r>
        <w:separator/>
      </w:r>
    </w:p>
  </w:footnote>
  <w:footnote w:type="continuationSeparator" w:id="0">
    <w:p w14:paraId="19277BEE" w14:textId="77777777" w:rsidR="00261474" w:rsidRDefault="002614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81F84"/>
    <w:multiLevelType w:val="multilevel"/>
    <w:tmpl w:val="A030BBE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 w15:restartNumberingAfterBreak="0">
    <w:nsid w:val="07200376"/>
    <w:multiLevelType w:val="multilevel"/>
    <w:tmpl w:val="CB04FDC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 w15:restartNumberingAfterBreak="0">
    <w:nsid w:val="0C443220"/>
    <w:multiLevelType w:val="multilevel"/>
    <w:tmpl w:val="5F0CEBAA"/>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 w15:restartNumberingAfterBreak="0">
    <w:nsid w:val="0D0D6BF8"/>
    <w:multiLevelType w:val="multilevel"/>
    <w:tmpl w:val="89D08398"/>
    <w:lvl w:ilvl="0">
      <w:start w:val="1"/>
      <w:numFmt w:val="bullet"/>
      <w:lvlText w:val=""/>
      <w:lvlJc w:val="left"/>
      <w:pPr>
        <w:tabs>
          <w:tab w:val="num" w:pos="715"/>
        </w:tabs>
        <w:ind w:left="715" w:hanging="360"/>
      </w:pPr>
      <w:rPr>
        <w:rFonts w:ascii="Symbol" w:hAnsi="Symbol" w:cs="Symbol" w:hint="default"/>
        <w:b/>
        <w:sz w:val="24"/>
        <w:szCs w:val="24"/>
      </w:rPr>
    </w:lvl>
    <w:lvl w:ilvl="1">
      <w:start w:val="1"/>
      <w:numFmt w:val="bullet"/>
      <w:lvlText w:val="◦"/>
      <w:lvlJc w:val="left"/>
      <w:pPr>
        <w:tabs>
          <w:tab w:val="num" w:pos="1075"/>
        </w:tabs>
        <w:ind w:left="1075" w:hanging="360"/>
      </w:pPr>
      <w:rPr>
        <w:rFonts w:ascii="OpenSymbol" w:hAnsi="OpenSymbol" w:cs="OpenSymbol" w:hint="default"/>
        <w:b/>
        <w:sz w:val="24"/>
        <w:szCs w:val="24"/>
      </w:rPr>
    </w:lvl>
    <w:lvl w:ilvl="2">
      <w:start w:val="1"/>
      <w:numFmt w:val="bullet"/>
      <w:lvlText w:val="▪"/>
      <w:lvlJc w:val="left"/>
      <w:pPr>
        <w:tabs>
          <w:tab w:val="num" w:pos="1435"/>
        </w:tabs>
        <w:ind w:left="1435" w:hanging="360"/>
      </w:pPr>
      <w:rPr>
        <w:rFonts w:ascii="OpenSymbol" w:hAnsi="OpenSymbol" w:cs="OpenSymbol" w:hint="default"/>
        <w:b/>
        <w:sz w:val="24"/>
        <w:szCs w:val="24"/>
      </w:rPr>
    </w:lvl>
    <w:lvl w:ilvl="3">
      <w:start w:val="1"/>
      <w:numFmt w:val="bullet"/>
      <w:lvlText w:val=""/>
      <w:lvlJc w:val="left"/>
      <w:pPr>
        <w:tabs>
          <w:tab w:val="num" w:pos="1795"/>
        </w:tabs>
        <w:ind w:left="1795" w:hanging="360"/>
      </w:pPr>
      <w:rPr>
        <w:rFonts w:ascii="Symbol" w:hAnsi="Symbol" w:cs="Symbol" w:hint="default"/>
        <w:b/>
        <w:sz w:val="24"/>
        <w:szCs w:val="24"/>
      </w:rPr>
    </w:lvl>
    <w:lvl w:ilvl="4">
      <w:start w:val="1"/>
      <w:numFmt w:val="bullet"/>
      <w:lvlText w:val="◦"/>
      <w:lvlJc w:val="left"/>
      <w:pPr>
        <w:tabs>
          <w:tab w:val="num" w:pos="2155"/>
        </w:tabs>
        <w:ind w:left="2155" w:hanging="360"/>
      </w:pPr>
      <w:rPr>
        <w:rFonts w:ascii="OpenSymbol" w:hAnsi="OpenSymbol" w:cs="OpenSymbol" w:hint="default"/>
        <w:b/>
        <w:sz w:val="24"/>
        <w:szCs w:val="24"/>
      </w:rPr>
    </w:lvl>
    <w:lvl w:ilvl="5">
      <w:start w:val="1"/>
      <w:numFmt w:val="bullet"/>
      <w:lvlText w:val="▪"/>
      <w:lvlJc w:val="left"/>
      <w:pPr>
        <w:tabs>
          <w:tab w:val="num" w:pos="2515"/>
        </w:tabs>
        <w:ind w:left="2515" w:hanging="360"/>
      </w:pPr>
      <w:rPr>
        <w:rFonts w:ascii="OpenSymbol" w:hAnsi="OpenSymbol" w:cs="OpenSymbol" w:hint="default"/>
        <w:b/>
        <w:sz w:val="24"/>
        <w:szCs w:val="24"/>
      </w:rPr>
    </w:lvl>
    <w:lvl w:ilvl="6">
      <w:start w:val="1"/>
      <w:numFmt w:val="bullet"/>
      <w:lvlText w:val=""/>
      <w:lvlJc w:val="left"/>
      <w:pPr>
        <w:tabs>
          <w:tab w:val="num" w:pos="2875"/>
        </w:tabs>
        <w:ind w:left="2875" w:hanging="360"/>
      </w:pPr>
      <w:rPr>
        <w:rFonts w:ascii="Symbol" w:hAnsi="Symbol" w:cs="Symbol" w:hint="default"/>
        <w:b/>
        <w:sz w:val="24"/>
        <w:szCs w:val="24"/>
      </w:rPr>
    </w:lvl>
    <w:lvl w:ilvl="7">
      <w:start w:val="1"/>
      <w:numFmt w:val="bullet"/>
      <w:lvlText w:val="◦"/>
      <w:lvlJc w:val="left"/>
      <w:pPr>
        <w:tabs>
          <w:tab w:val="num" w:pos="3235"/>
        </w:tabs>
        <w:ind w:left="3235" w:hanging="360"/>
      </w:pPr>
      <w:rPr>
        <w:rFonts w:ascii="OpenSymbol" w:hAnsi="OpenSymbol" w:cs="OpenSymbol" w:hint="default"/>
        <w:b/>
        <w:sz w:val="24"/>
        <w:szCs w:val="24"/>
      </w:rPr>
    </w:lvl>
    <w:lvl w:ilvl="8">
      <w:start w:val="1"/>
      <w:numFmt w:val="bullet"/>
      <w:lvlText w:val="▪"/>
      <w:lvlJc w:val="left"/>
      <w:pPr>
        <w:tabs>
          <w:tab w:val="num" w:pos="3595"/>
        </w:tabs>
        <w:ind w:left="3595" w:hanging="360"/>
      </w:pPr>
      <w:rPr>
        <w:rFonts w:ascii="OpenSymbol" w:hAnsi="OpenSymbol" w:cs="OpenSymbol" w:hint="default"/>
        <w:b/>
        <w:sz w:val="24"/>
        <w:szCs w:val="24"/>
      </w:rPr>
    </w:lvl>
  </w:abstractNum>
  <w:abstractNum w:abstractNumId="4" w15:restartNumberingAfterBreak="0">
    <w:nsid w:val="0FE85889"/>
    <w:multiLevelType w:val="multilevel"/>
    <w:tmpl w:val="93A0C6A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5" w15:restartNumberingAfterBreak="0">
    <w:nsid w:val="133212CA"/>
    <w:multiLevelType w:val="multilevel"/>
    <w:tmpl w:val="F13E767A"/>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6" w15:restartNumberingAfterBreak="0">
    <w:nsid w:val="1847202D"/>
    <w:multiLevelType w:val="multilevel"/>
    <w:tmpl w:val="4588E1AC"/>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7" w15:restartNumberingAfterBreak="0">
    <w:nsid w:val="20CA1D60"/>
    <w:multiLevelType w:val="multilevel"/>
    <w:tmpl w:val="21A6319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8" w15:restartNumberingAfterBreak="0">
    <w:nsid w:val="225E178B"/>
    <w:multiLevelType w:val="multilevel"/>
    <w:tmpl w:val="CDD29F9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9" w15:restartNumberingAfterBreak="0">
    <w:nsid w:val="24C97B8A"/>
    <w:multiLevelType w:val="multilevel"/>
    <w:tmpl w:val="3DC8B0D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0" w15:restartNumberingAfterBreak="0">
    <w:nsid w:val="25003B18"/>
    <w:multiLevelType w:val="multilevel"/>
    <w:tmpl w:val="6AF0FAD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1" w15:restartNumberingAfterBreak="0">
    <w:nsid w:val="279527B5"/>
    <w:multiLevelType w:val="multilevel"/>
    <w:tmpl w:val="FDFC4AD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2" w15:restartNumberingAfterBreak="0">
    <w:nsid w:val="27EB0EB8"/>
    <w:multiLevelType w:val="multilevel"/>
    <w:tmpl w:val="9EE8BC48"/>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3" w15:restartNumberingAfterBreak="0">
    <w:nsid w:val="282B3914"/>
    <w:multiLevelType w:val="multilevel"/>
    <w:tmpl w:val="DFFC48B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4" w15:restartNumberingAfterBreak="0">
    <w:nsid w:val="297104AB"/>
    <w:multiLevelType w:val="hybridMultilevel"/>
    <w:tmpl w:val="02388B8C"/>
    <w:lvl w:ilvl="0" w:tplc="1F4C2190">
      <w:numFmt w:val="bullet"/>
      <w:lvlText w:val="-"/>
      <w:lvlJc w:val="left"/>
      <w:pPr>
        <w:ind w:left="720" w:hanging="360"/>
      </w:pPr>
      <w:rPr>
        <w:rFonts w:ascii="Liberation Sans" w:eastAsia="NSimSun" w:hAnsi="Liberation Sans" w:cs="Liberation San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C1F5F0E"/>
    <w:multiLevelType w:val="multilevel"/>
    <w:tmpl w:val="B32419F4"/>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Symbol" w:hAnsi="Symbol" w:cs="Symbol" w:hint="default"/>
        <w:b/>
        <w:sz w:val="24"/>
        <w:szCs w:val="24"/>
      </w:rPr>
    </w:lvl>
    <w:lvl w:ilvl="2">
      <w:start w:val="1"/>
      <w:numFmt w:val="bullet"/>
      <w:lvlText w:val=""/>
      <w:lvlJc w:val="left"/>
      <w:pPr>
        <w:tabs>
          <w:tab w:val="num" w:pos="1440"/>
        </w:tabs>
        <w:ind w:left="1440" w:hanging="360"/>
      </w:pPr>
      <w:rPr>
        <w:rFonts w:ascii="Symbol" w:hAnsi="Symbol" w:cs="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Symbol" w:hAnsi="Symbol" w:cs="Symbol" w:hint="default"/>
        <w:b/>
        <w:sz w:val="24"/>
        <w:szCs w:val="24"/>
      </w:rPr>
    </w:lvl>
    <w:lvl w:ilvl="5">
      <w:start w:val="1"/>
      <w:numFmt w:val="bullet"/>
      <w:lvlText w:val=""/>
      <w:lvlJc w:val="left"/>
      <w:pPr>
        <w:tabs>
          <w:tab w:val="num" w:pos="2520"/>
        </w:tabs>
        <w:ind w:left="2520" w:hanging="360"/>
      </w:pPr>
      <w:rPr>
        <w:rFonts w:ascii="Symbol" w:hAnsi="Symbol" w:cs="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Symbol" w:hAnsi="Symbol" w:cs="Symbol" w:hint="default"/>
        <w:b/>
        <w:sz w:val="24"/>
        <w:szCs w:val="24"/>
      </w:rPr>
    </w:lvl>
    <w:lvl w:ilvl="8">
      <w:start w:val="1"/>
      <w:numFmt w:val="bullet"/>
      <w:lvlText w:val=""/>
      <w:lvlJc w:val="left"/>
      <w:pPr>
        <w:tabs>
          <w:tab w:val="num" w:pos="3600"/>
        </w:tabs>
        <w:ind w:left="3600" w:hanging="360"/>
      </w:pPr>
      <w:rPr>
        <w:rFonts w:ascii="Symbol" w:hAnsi="Symbol" w:cs="Symbol" w:hint="default"/>
        <w:b/>
        <w:sz w:val="24"/>
        <w:szCs w:val="24"/>
      </w:rPr>
    </w:lvl>
  </w:abstractNum>
  <w:abstractNum w:abstractNumId="16" w15:restartNumberingAfterBreak="0">
    <w:nsid w:val="2C7959D2"/>
    <w:multiLevelType w:val="multilevel"/>
    <w:tmpl w:val="21505B6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7" w15:restartNumberingAfterBreak="0">
    <w:nsid w:val="2D096FAD"/>
    <w:multiLevelType w:val="multilevel"/>
    <w:tmpl w:val="0EC28D34"/>
    <w:lvl w:ilvl="0">
      <w:start w:val="1"/>
      <w:numFmt w:val="bullet"/>
      <w:lvlText w:val=""/>
      <w:lvlJc w:val="left"/>
      <w:pPr>
        <w:tabs>
          <w:tab w:val="num" w:pos="707"/>
        </w:tabs>
        <w:ind w:left="707" w:hanging="283"/>
      </w:pPr>
      <w:rPr>
        <w:rFonts w:ascii="Symbol" w:hAnsi="Symbol" w:cs="Symbol" w:hint="default"/>
        <w:b/>
        <w:sz w:val="24"/>
        <w:szCs w:val="24"/>
      </w:rPr>
    </w:lvl>
    <w:lvl w:ilvl="1">
      <w:start w:val="1"/>
      <w:numFmt w:val="bullet"/>
      <w:lvlText w:val=""/>
      <w:lvlJc w:val="left"/>
      <w:pPr>
        <w:tabs>
          <w:tab w:val="num" w:pos="1414"/>
        </w:tabs>
        <w:ind w:left="1414" w:hanging="283"/>
      </w:pPr>
      <w:rPr>
        <w:rFonts w:ascii="Symbol" w:hAnsi="Symbol" w:cs="Symbol" w:hint="default"/>
        <w:b/>
        <w:sz w:val="24"/>
        <w:szCs w:val="24"/>
      </w:rPr>
    </w:lvl>
    <w:lvl w:ilvl="2">
      <w:start w:val="1"/>
      <w:numFmt w:val="bullet"/>
      <w:lvlText w:val=""/>
      <w:lvlJc w:val="left"/>
      <w:pPr>
        <w:tabs>
          <w:tab w:val="num" w:pos="2121"/>
        </w:tabs>
        <w:ind w:left="2121" w:hanging="283"/>
      </w:pPr>
      <w:rPr>
        <w:rFonts w:ascii="Symbol" w:hAnsi="Symbol" w:cs="Symbol" w:hint="default"/>
        <w:b/>
        <w:sz w:val="24"/>
        <w:szCs w:val="24"/>
      </w:rPr>
    </w:lvl>
    <w:lvl w:ilvl="3">
      <w:start w:val="1"/>
      <w:numFmt w:val="bullet"/>
      <w:lvlText w:val=""/>
      <w:lvlJc w:val="left"/>
      <w:pPr>
        <w:tabs>
          <w:tab w:val="num" w:pos="2828"/>
        </w:tabs>
        <w:ind w:left="2828" w:hanging="283"/>
      </w:pPr>
      <w:rPr>
        <w:rFonts w:ascii="Symbol" w:hAnsi="Symbol" w:cs="Symbol" w:hint="default"/>
        <w:b/>
        <w:sz w:val="24"/>
        <w:szCs w:val="24"/>
      </w:rPr>
    </w:lvl>
    <w:lvl w:ilvl="4">
      <w:start w:val="1"/>
      <w:numFmt w:val="bullet"/>
      <w:lvlText w:val=""/>
      <w:lvlJc w:val="left"/>
      <w:pPr>
        <w:tabs>
          <w:tab w:val="num" w:pos="3535"/>
        </w:tabs>
        <w:ind w:left="3535" w:hanging="283"/>
      </w:pPr>
      <w:rPr>
        <w:rFonts w:ascii="Symbol" w:hAnsi="Symbol" w:cs="Symbol" w:hint="default"/>
        <w:b/>
        <w:sz w:val="24"/>
        <w:szCs w:val="24"/>
      </w:rPr>
    </w:lvl>
    <w:lvl w:ilvl="5">
      <w:start w:val="1"/>
      <w:numFmt w:val="bullet"/>
      <w:lvlText w:val=""/>
      <w:lvlJc w:val="left"/>
      <w:pPr>
        <w:tabs>
          <w:tab w:val="num" w:pos="4242"/>
        </w:tabs>
        <w:ind w:left="4242" w:hanging="283"/>
      </w:pPr>
      <w:rPr>
        <w:rFonts w:ascii="Symbol" w:hAnsi="Symbol" w:cs="Symbol" w:hint="default"/>
        <w:b/>
        <w:sz w:val="24"/>
        <w:szCs w:val="24"/>
      </w:rPr>
    </w:lvl>
    <w:lvl w:ilvl="6">
      <w:start w:val="1"/>
      <w:numFmt w:val="bullet"/>
      <w:lvlText w:val=""/>
      <w:lvlJc w:val="left"/>
      <w:pPr>
        <w:tabs>
          <w:tab w:val="num" w:pos="4949"/>
        </w:tabs>
        <w:ind w:left="4949" w:hanging="283"/>
      </w:pPr>
      <w:rPr>
        <w:rFonts w:ascii="Symbol" w:hAnsi="Symbol" w:cs="Symbol" w:hint="default"/>
        <w:b/>
        <w:sz w:val="24"/>
        <w:szCs w:val="24"/>
      </w:rPr>
    </w:lvl>
    <w:lvl w:ilvl="7">
      <w:start w:val="1"/>
      <w:numFmt w:val="bullet"/>
      <w:lvlText w:val=""/>
      <w:lvlJc w:val="left"/>
      <w:pPr>
        <w:tabs>
          <w:tab w:val="num" w:pos="5656"/>
        </w:tabs>
        <w:ind w:left="5656" w:hanging="283"/>
      </w:pPr>
      <w:rPr>
        <w:rFonts w:ascii="Symbol" w:hAnsi="Symbol" w:cs="Symbol" w:hint="default"/>
        <w:b/>
        <w:sz w:val="24"/>
        <w:szCs w:val="24"/>
      </w:rPr>
    </w:lvl>
    <w:lvl w:ilvl="8">
      <w:start w:val="1"/>
      <w:numFmt w:val="bullet"/>
      <w:lvlText w:val=""/>
      <w:lvlJc w:val="left"/>
      <w:pPr>
        <w:tabs>
          <w:tab w:val="num" w:pos="6363"/>
        </w:tabs>
        <w:ind w:left="6363" w:hanging="283"/>
      </w:pPr>
      <w:rPr>
        <w:rFonts w:ascii="Symbol" w:hAnsi="Symbol" w:cs="Symbol" w:hint="default"/>
        <w:b/>
        <w:sz w:val="24"/>
        <w:szCs w:val="24"/>
      </w:rPr>
    </w:lvl>
  </w:abstractNum>
  <w:abstractNum w:abstractNumId="18" w15:restartNumberingAfterBreak="0">
    <w:nsid w:val="2EDD0C14"/>
    <w:multiLevelType w:val="multilevel"/>
    <w:tmpl w:val="FD5C5116"/>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19" w15:restartNumberingAfterBreak="0">
    <w:nsid w:val="36B040CC"/>
    <w:multiLevelType w:val="multilevel"/>
    <w:tmpl w:val="11C63EC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0" w15:restartNumberingAfterBreak="0">
    <w:nsid w:val="3D9244F9"/>
    <w:multiLevelType w:val="multilevel"/>
    <w:tmpl w:val="A58A170A"/>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1" w15:restartNumberingAfterBreak="0">
    <w:nsid w:val="3EFF7512"/>
    <w:multiLevelType w:val="multilevel"/>
    <w:tmpl w:val="1F100F3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2" w15:restartNumberingAfterBreak="0">
    <w:nsid w:val="4556438E"/>
    <w:multiLevelType w:val="multilevel"/>
    <w:tmpl w:val="E236EFF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3" w15:restartNumberingAfterBreak="0">
    <w:nsid w:val="470F4358"/>
    <w:multiLevelType w:val="multilevel"/>
    <w:tmpl w:val="92CAC79E"/>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4" w15:restartNumberingAfterBreak="0">
    <w:nsid w:val="473E6589"/>
    <w:multiLevelType w:val="multilevel"/>
    <w:tmpl w:val="2834D00C"/>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5" w15:restartNumberingAfterBreak="0">
    <w:nsid w:val="4A39214F"/>
    <w:multiLevelType w:val="multilevel"/>
    <w:tmpl w:val="09CC4734"/>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6" w15:restartNumberingAfterBreak="0">
    <w:nsid w:val="515A36ED"/>
    <w:multiLevelType w:val="multilevel"/>
    <w:tmpl w:val="BA8C420C"/>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7" w15:restartNumberingAfterBreak="0">
    <w:nsid w:val="56745850"/>
    <w:multiLevelType w:val="multilevel"/>
    <w:tmpl w:val="7C6E00B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8" w15:restartNumberingAfterBreak="0">
    <w:nsid w:val="57A21984"/>
    <w:multiLevelType w:val="multilevel"/>
    <w:tmpl w:val="45CAD0F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29" w15:restartNumberingAfterBreak="0">
    <w:nsid w:val="5BC55184"/>
    <w:multiLevelType w:val="multilevel"/>
    <w:tmpl w:val="0ECE429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0" w15:restartNumberingAfterBreak="0">
    <w:nsid w:val="5C840899"/>
    <w:multiLevelType w:val="multilevel"/>
    <w:tmpl w:val="FA5895F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Symbol" w:hAnsi="Symbol" w:cs="Symbol" w:hint="default"/>
        <w:b/>
        <w:sz w:val="24"/>
        <w:szCs w:val="24"/>
      </w:rPr>
    </w:lvl>
    <w:lvl w:ilvl="2">
      <w:start w:val="1"/>
      <w:numFmt w:val="bullet"/>
      <w:lvlText w:val=""/>
      <w:lvlJc w:val="left"/>
      <w:pPr>
        <w:tabs>
          <w:tab w:val="num" w:pos="1440"/>
        </w:tabs>
        <w:ind w:left="1440" w:hanging="360"/>
      </w:pPr>
      <w:rPr>
        <w:rFonts w:ascii="Symbol" w:hAnsi="Symbol" w:cs="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Symbol" w:hAnsi="Symbol" w:cs="Symbol" w:hint="default"/>
        <w:b/>
        <w:sz w:val="24"/>
        <w:szCs w:val="24"/>
      </w:rPr>
    </w:lvl>
    <w:lvl w:ilvl="5">
      <w:start w:val="1"/>
      <w:numFmt w:val="bullet"/>
      <w:lvlText w:val=""/>
      <w:lvlJc w:val="left"/>
      <w:pPr>
        <w:tabs>
          <w:tab w:val="num" w:pos="2520"/>
        </w:tabs>
        <w:ind w:left="2520" w:hanging="360"/>
      </w:pPr>
      <w:rPr>
        <w:rFonts w:ascii="Symbol" w:hAnsi="Symbol" w:cs="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Symbol" w:hAnsi="Symbol" w:cs="Symbol" w:hint="default"/>
        <w:b/>
        <w:sz w:val="24"/>
        <w:szCs w:val="24"/>
      </w:rPr>
    </w:lvl>
    <w:lvl w:ilvl="8">
      <w:start w:val="1"/>
      <w:numFmt w:val="bullet"/>
      <w:lvlText w:val=""/>
      <w:lvlJc w:val="left"/>
      <w:pPr>
        <w:tabs>
          <w:tab w:val="num" w:pos="3600"/>
        </w:tabs>
        <w:ind w:left="3600" w:hanging="360"/>
      </w:pPr>
      <w:rPr>
        <w:rFonts w:ascii="Symbol" w:hAnsi="Symbol" w:cs="Symbol" w:hint="default"/>
        <w:b/>
        <w:sz w:val="24"/>
        <w:szCs w:val="24"/>
      </w:rPr>
    </w:lvl>
  </w:abstractNum>
  <w:abstractNum w:abstractNumId="31" w15:restartNumberingAfterBreak="0">
    <w:nsid w:val="61C93805"/>
    <w:multiLevelType w:val="multilevel"/>
    <w:tmpl w:val="932C88D2"/>
    <w:lvl w:ilvl="0">
      <w:start w:val="1"/>
      <w:numFmt w:val="bullet"/>
      <w:lvlText w:val=""/>
      <w:lvlJc w:val="left"/>
      <w:pPr>
        <w:tabs>
          <w:tab w:val="num" w:pos="720"/>
        </w:tabs>
        <w:ind w:left="720" w:hanging="357"/>
      </w:pPr>
      <w:rPr>
        <w:rFonts w:ascii="Symbol" w:hAnsi="Symbol" w:cs="Symbol" w:hint="default"/>
        <w:b/>
        <w:sz w:val="24"/>
        <w:szCs w:val="24"/>
      </w:rPr>
    </w:lvl>
    <w:lvl w:ilvl="1">
      <w:start w:val="1"/>
      <w:numFmt w:val="bullet"/>
      <w:lvlText w:val=""/>
      <w:lvlJc w:val="left"/>
      <w:pPr>
        <w:tabs>
          <w:tab w:val="num" w:pos="703"/>
        </w:tabs>
        <w:ind w:left="709" w:hanging="346"/>
      </w:pPr>
      <w:rPr>
        <w:rFonts w:ascii="Symbol" w:hAnsi="Symbol" w:cs="Symbol" w:hint="default"/>
        <w:b/>
        <w:sz w:val="24"/>
        <w:szCs w:val="24"/>
      </w:rPr>
    </w:lvl>
    <w:lvl w:ilvl="2">
      <w:start w:val="1"/>
      <w:numFmt w:val="bullet"/>
      <w:lvlText w:val=""/>
      <w:lvlJc w:val="left"/>
      <w:pPr>
        <w:tabs>
          <w:tab w:val="num" w:pos="703"/>
        </w:tabs>
        <w:ind w:left="709" w:hanging="346"/>
      </w:pPr>
      <w:rPr>
        <w:rFonts w:ascii="Symbol" w:hAnsi="Symbol" w:cs="Symbol" w:hint="default"/>
        <w:b/>
        <w:sz w:val="24"/>
        <w:szCs w:val="24"/>
      </w:rPr>
    </w:lvl>
    <w:lvl w:ilvl="3">
      <w:start w:val="1"/>
      <w:numFmt w:val="bullet"/>
      <w:lvlText w:val=""/>
      <w:lvlJc w:val="left"/>
      <w:pPr>
        <w:tabs>
          <w:tab w:val="num" w:pos="703"/>
        </w:tabs>
        <w:ind w:left="709" w:hanging="346"/>
      </w:pPr>
      <w:rPr>
        <w:rFonts w:ascii="Symbol" w:hAnsi="Symbol" w:cs="Symbol" w:hint="default"/>
        <w:b/>
        <w:sz w:val="24"/>
        <w:szCs w:val="24"/>
      </w:rPr>
    </w:lvl>
    <w:lvl w:ilvl="4">
      <w:start w:val="1"/>
      <w:numFmt w:val="bullet"/>
      <w:lvlText w:val=""/>
      <w:lvlJc w:val="left"/>
      <w:pPr>
        <w:tabs>
          <w:tab w:val="num" w:pos="703"/>
        </w:tabs>
        <w:ind w:left="709" w:hanging="346"/>
      </w:pPr>
      <w:rPr>
        <w:rFonts w:ascii="Symbol" w:hAnsi="Symbol" w:cs="Symbol" w:hint="default"/>
        <w:b/>
        <w:sz w:val="24"/>
        <w:szCs w:val="24"/>
      </w:rPr>
    </w:lvl>
    <w:lvl w:ilvl="5">
      <w:start w:val="1"/>
      <w:numFmt w:val="bullet"/>
      <w:lvlText w:val=""/>
      <w:lvlJc w:val="left"/>
      <w:pPr>
        <w:tabs>
          <w:tab w:val="num" w:pos="703"/>
        </w:tabs>
        <w:ind w:left="709" w:hanging="346"/>
      </w:pPr>
      <w:rPr>
        <w:rFonts w:ascii="Symbol" w:hAnsi="Symbol" w:cs="Symbol" w:hint="default"/>
        <w:b/>
        <w:sz w:val="24"/>
        <w:szCs w:val="24"/>
      </w:rPr>
    </w:lvl>
    <w:lvl w:ilvl="6">
      <w:start w:val="1"/>
      <w:numFmt w:val="bullet"/>
      <w:lvlText w:val=""/>
      <w:lvlJc w:val="left"/>
      <w:pPr>
        <w:tabs>
          <w:tab w:val="num" w:pos="703"/>
        </w:tabs>
        <w:ind w:left="709" w:hanging="346"/>
      </w:pPr>
      <w:rPr>
        <w:rFonts w:ascii="Symbol" w:hAnsi="Symbol" w:cs="Symbol" w:hint="default"/>
        <w:b/>
        <w:sz w:val="24"/>
        <w:szCs w:val="24"/>
      </w:rPr>
    </w:lvl>
    <w:lvl w:ilvl="7">
      <w:start w:val="1"/>
      <w:numFmt w:val="bullet"/>
      <w:lvlText w:val=""/>
      <w:lvlJc w:val="left"/>
      <w:pPr>
        <w:tabs>
          <w:tab w:val="num" w:pos="703"/>
        </w:tabs>
        <w:ind w:left="709" w:hanging="346"/>
      </w:pPr>
      <w:rPr>
        <w:rFonts w:ascii="Symbol" w:hAnsi="Symbol" w:cs="Symbol" w:hint="default"/>
        <w:b/>
        <w:sz w:val="24"/>
        <w:szCs w:val="24"/>
      </w:rPr>
    </w:lvl>
    <w:lvl w:ilvl="8">
      <w:start w:val="1"/>
      <w:numFmt w:val="bullet"/>
      <w:lvlText w:val=""/>
      <w:lvlJc w:val="left"/>
      <w:pPr>
        <w:tabs>
          <w:tab w:val="num" w:pos="703"/>
        </w:tabs>
        <w:ind w:left="709" w:hanging="346"/>
      </w:pPr>
      <w:rPr>
        <w:rFonts w:ascii="Symbol" w:hAnsi="Symbol" w:cs="Symbol" w:hint="default"/>
        <w:b/>
        <w:sz w:val="24"/>
        <w:szCs w:val="24"/>
      </w:rPr>
    </w:lvl>
  </w:abstractNum>
  <w:abstractNum w:abstractNumId="32" w15:restartNumberingAfterBreak="0">
    <w:nsid w:val="6218747A"/>
    <w:multiLevelType w:val="multilevel"/>
    <w:tmpl w:val="6CFC6DAA"/>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3" w15:restartNumberingAfterBreak="0">
    <w:nsid w:val="65FA7B0A"/>
    <w:multiLevelType w:val="multilevel"/>
    <w:tmpl w:val="DF2E6FF4"/>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4" w15:restartNumberingAfterBreak="0">
    <w:nsid w:val="66180315"/>
    <w:multiLevelType w:val="multilevel"/>
    <w:tmpl w:val="EFD8BF7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5" w15:restartNumberingAfterBreak="0">
    <w:nsid w:val="685133AB"/>
    <w:multiLevelType w:val="multilevel"/>
    <w:tmpl w:val="C0AE79C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Wingdings" w:hAnsi="Wingdings" w:cs="Wingdings" w:hint="default"/>
        <w:b/>
        <w:sz w:val="24"/>
        <w:szCs w:val="24"/>
      </w:rPr>
    </w:lvl>
    <w:lvl w:ilvl="2">
      <w:start w:val="1"/>
      <w:numFmt w:val="bullet"/>
      <w:lvlText w:val=""/>
      <w:lvlJc w:val="left"/>
      <w:pPr>
        <w:tabs>
          <w:tab w:val="num" w:pos="1440"/>
        </w:tabs>
        <w:ind w:left="1440" w:hanging="360"/>
      </w:pPr>
      <w:rPr>
        <w:rFonts w:ascii="Wingdings" w:hAnsi="Wingdings" w:cs="Wingdings" w:hint="default"/>
        <w:b/>
        <w:sz w:val="24"/>
        <w:szCs w:val="24"/>
      </w:rPr>
    </w:lvl>
    <w:lvl w:ilvl="3">
      <w:start w:val="1"/>
      <w:numFmt w:val="bullet"/>
      <w:lvlText w:val=""/>
      <w:lvlJc w:val="left"/>
      <w:pPr>
        <w:tabs>
          <w:tab w:val="num" w:pos="1800"/>
        </w:tabs>
        <w:ind w:left="1800" w:hanging="360"/>
      </w:pPr>
      <w:rPr>
        <w:rFonts w:ascii="Wingdings" w:hAnsi="Wingdings" w:cs="Wingdings" w:hint="default"/>
        <w:b/>
        <w:sz w:val="24"/>
        <w:szCs w:val="24"/>
      </w:rPr>
    </w:lvl>
    <w:lvl w:ilvl="4">
      <w:start w:val="1"/>
      <w:numFmt w:val="bullet"/>
      <w:lvlText w:val=""/>
      <w:lvlJc w:val="left"/>
      <w:pPr>
        <w:tabs>
          <w:tab w:val="num" w:pos="2160"/>
        </w:tabs>
        <w:ind w:left="2160" w:hanging="360"/>
      </w:pPr>
      <w:rPr>
        <w:rFonts w:ascii="Wingdings" w:hAnsi="Wingdings" w:cs="Wingdings" w:hint="default"/>
        <w:b/>
        <w:sz w:val="24"/>
        <w:szCs w:val="24"/>
      </w:rPr>
    </w:lvl>
    <w:lvl w:ilvl="5">
      <w:start w:val="1"/>
      <w:numFmt w:val="bullet"/>
      <w:lvlText w:val=""/>
      <w:lvlJc w:val="left"/>
      <w:pPr>
        <w:tabs>
          <w:tab w:val="num" w:pos="2520"/>
        </w:tabs>
        <w:ind w:left="2520" w:hanging="360"/>
      </w:pPr>
      <w:rPr>
        <w:rFonts w:ascii="Wingdings" w:hAnsi="Wingdings" w:cs="Wingdings" w:hint="default"/>
        <w:b/>
        <w:sz w:val="24"/>
        <w:szCs w:val="24"/>
      </w:rPr>
    </w:lvl>
    <w:lvl w:ilvl="6">
      <w:start w:val="1"/>
      <w:numFmt w:val="bullet"/>
      <w:lvlText w:val=""/>
      <w:lvlJc w:val="left"/>
      <w:pPr>
        <w:tabs>
          <w:tab w:val="num" w:pos="2880"/>
        </w:tabs>
        <w:ind w:left="2880" w:hanging="360"/>
      </w:pPr>
      <w:rPr>
        <w:rFonts w:ascii="Wingdings" w:hAnsi="Wingdings" w:cs="Wingdings" w:hint="default"/>
        <w:b/>
        <w:sz w:val="24"/>
        <w:szCs w:val="24"/>
      </w:rPr>
    </w:lvl>
    <w:lvl w:ilvl="7">
      <w:start w:val="1"/>
      <w:numFmt w:val="bullet"/>
      <w:lvlText w:val=""/>
      <w:lvlJc w:val="left"/>
      <w:pPr>
        <w:tabs>
          <w:tab w:val="num" w:pos="3240"/>
        </w:tabs>
        <w:ind w:left="3240" w:hanging="360"/>
      </w:pPr>
      <w:rPr>
        <w:rFonts w:ascii="Wingdings" w:hAnsi="Wingdings" w:cs="Wingdings" w:hint="default"/>
        <w:b/>
        <w:sz w:val="24"/>
        <w:szCs w:val="24"/>
      </w:rPr>
    </w:lvl>
    <w:lvl w:ilvl="8">
      <w:start w:val="1"/>
      <w:numFmt w:val="bullet"/>
      <w:lvlText w:val=""/>
      <w:lvlJc w:val="left"/>
      <w:pPr>
        <w:tabs>
          <w:tab w:val="num" w:pos="3600"/>
        </w:tabs>
        <w:ind w:left="3600" w:hanging="360"/>
      </w:pPr>
      <w:rPr>
        <w:rFonts w:ascii="Wingdings" w:hAnsi="Wingdings" w:cs="Wingdings" w:hint="default"/>
        <w:b/>
        <w:sz w:val="24"/>
        <w:szCs w:val="24"/>
      </w:rPr>
    </w:lvl>
  </w:abstractNum>
  <w:abstractNum w:abstractNumId="36" w15:restartNumberingAfterBreak="0">
    <w:nsid w:val="69593D58"/>
    <w:multiLevelType w:val="multilevel"/>
    <w:tmpl w:val="291C82B8"/>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7" w15:restartNumberingAfterBreak="0">
    <w:nsid w:val="6DDA1F88"/>
    <w:multiLevelType w:val="multilevel"/>
    <w:tmpl w:val="B8D6915E"/>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8" w15:restartNumberingAfterBreak="0">
    <w:nsid w:val="6EF20613"/>
    <w:multiLevelType w:val="multilevel"/>
    <w:tmpl w:val="7606524C"/>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39" w15:restartNumberingAfterBreak="0">
    <w:nsid w:val="70C04DE5"/>
    <w:multiLevelType w:val="multilevel"/>
    <w:tmpl w:val="03D2D912"/>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40" w15:restartNumberingAfterBreak="0">
    <w:nsid w:val="71D84033"/>
    <w:multiLevelType w:val="multilevel"/>
    <w:tmpl w:val="26969F86"/>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41" w15:restartNumberingAfterBreak="0">
    <w:nsid w:val="7AF43EF9"/>
    <w:multiLevelType w:val="multilevel"/>
    <w:tmpl w:val="30523618"/>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42" w15:restartNumberingAfterBreak="0">
    <w:nsid w:val="7B105B5E"/>
    <w:multiLevelType w:val="multilevel"/>
    <w:tmpl w:val="D5721918"/>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43" w15:restartNumberingAfterBreak="0">
    <w:nsid w:val="7BDB5912"/>
    <w:multiLevelType w:val="multilevel"/>
    <w:tmpl w:val="C2B8C790"/>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44" w15:restartNumberingAfterBreak="0">
    <w:nsid w:val="7CC7268E"/>
    <w:multiLevelType w:val="multilevel"/>
    <w:tmpl w:val="78BE709A"/>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abstractNum w:abstractNumId="45" w15:restartNumberingAfterBreak="0">
    <w:nsid w:val="7CDB38F0"/>
    <w:multiLevelType w:val="multilevel"/>
    <w:tmpl w:val="12D039E8"/>
    <w:lvl w:ilvl="0">
      <w:start w:val="1"/>
      <w:numFmt w:val="none"/>
      <w:pStyle w:val="Titre1"/>
      <w:suff w:val="nothing"/>
      <w:lvlText w:val="%1"/>
      <w:lvlJc w:val="left"/>
      <w:pPr>
        <w:tabs>
          <w:tab w:val="num" w:pos="0"/>
        </w:tabs>
        <w:ind w:left="0" w:firstLine="0"/>
      </w:pPr>
    </w:lvl>
    <w:lvl w:ilvl="1">
      <w:start w:val="1"/>
      <w:numFmt w:val="none"/>
      <w:pStyle w:val="Titre2"/>
      <w:suff w:val="nothing"/>
      <w:lvlText w:val="%2"/>
      <w:lvlJc w:val="left"/>
      <w:pPr>
        <w:tabs>
          <w:tab w:val="num" w:pos="0"/>
        </w:tabs>
        <w:ind w:left="0" w:firstLine="0"/>
      </w:pPr>
    </w:lvl>
    <w:lvl w:ilvl="2">
      <w:start w:val="1"/>
      <w:numFmt w:val="none"/>
      <w:pStyle w:val="Titre3"/>
      <w:suff w:val="nothing"/>
      <w:lvlText w:val="%3"/>
      <w:lvlJc w:val="left"/>
      <w:pPr>
        <w:tabs>
          <w:tab w:val="num" w:pos="0"/>
        </w:tabs>
        <w:ind w:left="0" w:firstLine="0"/>
      </w:pPr>
    </w:lvl>
    <w:lvl w:ilvl="3">
      <w:start w:val="1"/>
      <w:numFmt w:val="none"/>
      <w:pStyle w:val="Titre4"/>
      <w:suff w:val="nothing"/>
      <w:lvlText w:val="%4"/>
      <w:lvlJc w:val="left"/>
      <w:pPr>
        <w:tabs>
          <w:tab w:val="num" w:pos="0"/>
        </w:tabs>
        <w:ind w:left="0" w:firstLine="0"/>
      </w:pPr>
    </w:lvl>
    <w:lvl w:ilvl="4">
      <w:start w:val="1"/>
      <w:numFmt w:val="none"/>
      <w:pStyle w:val="Titre5"/>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abstractNum w:abstractNumId="46" w15:restartNumberingAfterBreak="0">
    <w:nsid w:val="7EDB6B76"/>
    <w:multiLevelType w:val="multilevel"/>
    <w:tmpl w:val="CC44EA3E"/>
    <w:lvl w:ilvl="0">
      <w:start w:val="1"/>
      <w:numFmt w:val="bullet"/>
      <w:lvlText w:val=""/>
      <w:lvlJc w:val="left"/>
      <w:pPr>
        <w:tabs>
          <w:tab w:val="num" w:pos="720"/>
        </w:tabs>
        <w:ind w:left="720" w:hanging="360"/>
      </w:pPr>
      <w:rPr>
        <w:rFonts w:ascii="Symbol" w:hAnsi="Symbol" w:cs="Symbol" w:hint="default"/>
        <w:b/>
        <w:sz w:val="24"/>
        <w:szCs w:val="24"/>
      </w:rPr>
    </w:lvl>
    <w:lvl w:ilvl="1">
      <w:start w:val="1"/>
      <w:numFmt w:val="bullet"/>
      <w:lvlText w:val="◦"/>
      <w:lvlJc w:val="left"/>
      <w:pPr>
        <w:tabs>
          <w:tab w:val="num" w:pos="1080"/>
        </w:tabs>
        <w:ind w:left="1080" w:hanging="360"/>
      </w:pPr>
      <w:rPr>
        <w:rFonts w:ascii="OpenSymbol" w:hAnsi="OpenSymbol" w:cs="OpenSymbol" w:hint="default"/>
        <w:b/>
        <w:sz w:val="24"/>
        <w:szCs w:val="24"/>
      </w:rPr>
    </w:lvl>
    <w:lvl w:ilvl="2">
      <w:start w:val="1"/>
      <w:numFmt w:val="bullet"/>
      <w:lvlText w:val="▪"/>
      <w:lvlJc w:val="left"/>
      <w:pPr>
        <w:tabs>
          <w:tab w:val="num" w:pos="1440"/>
        </w:tabs>
        <w:ind w:left="1440" w:hanging="360"/>
      </w:pPr>
      <w:rPr>
        <w:rFonts w:ascii="OpenSymbol" w:hAnsi="OpenSymbol" w:cs="OpenSymbol" w:hint="default"/>
        <w:b/>
        <w:sz w:val="24"/>
        <w:szCs w:val="24"/>
      </w:rPr>
    </w:lvl>
    <w:lvl w:ilvl="3">
      <w:start w:val="1"/>
      <w:numFmt w:val="bullet"/>
      <w:lvlText w:val=""/>
      <w:lvlJc w:val="left"/>
      <w:pPr>
        <w:tabs>
          <w:tab w:val="num" w:pos="1800"/>
        </w:tabs>
        <w:ind w:left="1800" w:hanging="360"/>
      </w:pPr>
      <w:rPr>
        <w:rFonts w:ascii="Symbol" w:hAnsi="Symbol" w:cs="Symbol" w:hint="default"/>
        <w:b/>
        <w:sz w:val="24"/>
        <w:szCs w:val="24"/>
      </w:rPr>
    </w:lvl>
    <w:lvl w:ilvl="4">
      <w:start w:val="1"/>
      <w:numFmt w:val="bullet"/>
      <w:lvlText w:val="◦"/>
      <w:lvlJc w:val="left"/>
      <w:pPr>
        <w:tabs>
          <w:tab w:val="num" w:pos="2160"/>
        </w:tabs>
        <w:ind w:left="2160" w:hanging="360"/>
      </w:pPr>
      <w:rPr>
        <w:rFonts w:ascii="OpenSymbol" w:hAnsi="OpenSymbol" w:cs="OpenSymbol" w:hint="default"/>
        <w:b/>
        <w:sz w:val="24"/>
        <w:szCs w:val="24"/>
      </w:rPr>
    </w:lvl>
    <w:lvl w:ilvl="5">
      <w:start w:val="1"/>
      <w:numFmt w:val="bullet"/>
      <w:lvlText w:val="▪"/>
      <w:lvlJc w:val="left"/>
      <w:pPr>
        <w:tabs>
          <w:tab w:val="num" w:pos="2520"/>
        </w:tabs>
        <w:ind w:left="2520" w:hanging="360"/>
      </w:pPr>
      <w:rPr>
        <w:rFonts w:ascii="OpenSymbol" w:hAnsi="OpenSymbol" w:cs="OpenSymbol" w:hint="default"/>
        <w:b/>
        <w:sz w:val="24"/>
        <w:szCs w:val="24"/>
      </w:rPr>
    </w:lvl>
    <w:lvl w:ilvl="6">
      <w:start w:val="1"/>
      <w:numFmt w:val="bullet"/>
      <w:lvlText w:val=""/>
      <w:lvlJc w:val="left"/>
      <w:pPr>
        <w:tabs>
          <w:tab w:val="num" w:pos="2880"/>
        </w:tabs>
        <w:ind w:left="2880" w:hanging="360"/>
      </w:pPr>
      <w:rPr>
        <w:rFonts w:ascii="Symbol" w:hAnsi="Symbol" w:cs="Symbol" w:hint="default"/>
        <w:b/>
        <w:sz w:val="24"/>
        <w:szCs w:val="24"/>
      </w:rPr>
    </w:lvl>
    <w:lvl w:ilvl="7">
      <w:start w:val="1"/>
      <w:numFmt w:val="bullet"/>
      <w:lvlText w:val="◦"/>
      <w:lvlJc w:val="left"/>
      <w:pPr>
        <w:tabs>
          <w:tab w:val="num" w:pos="3240"/>
        </w:tabs>
        <w:ind w:left="3240" w:hanging="360"/>
      </w:pPr>
      <w:rPr>
        <w:rFonts w:ascii="OpenSymbol" w:hAnsi="OpenSymbol" w:cs="OpenSymbol" w:hint="default"/>
        <w:b/>
        <w:sz w:val="24"/>
        <w:szCs w:val="24"/>
      </w:rPr>
    </w:lvl>
    <w:lvl w:ilvl="8">
      <w:start w:val="1"/>
      <w:numFmt w:val="bullet"/>
      <w:lvlText w:val="▪"/>
      <w:lvlJc w:val="left"/>
      <w:pPr>
        <w:tabs>
          <w:tab w:val="num" w:pos="3600"/>
        </w:tabs>
        <w:ind w:left="3600" w:hanging="360"/>
      </w:pPr>
      <w:rPr>
        <w:rFonts w:ascii="OpenSymbol" w:hAnsi="OpenSymbol" w:cs="OpenSymbol" w:hint="default"/>
        <w:b/>
        <w:sz w:val="24"/>
        <w:szCs w:val="24"/>
      </w:rPr>
    </w:lvl>
  </w:abstractNum>
  <w:num w:numId="1" w16cid:durableId="2032417115">
    <w:abstractNumId w:val="45"/>
  </w:num>
  <w:num w:numId="2" w16cid:durableId="913130684">
    <w:abstractNumId w:val="22"/>
  </w:num>
  <w:num w:numId="3" w16cid:durableId="599028098">
    <w:abstractNumId w:val="34"/>
  </w:num>
  <w:num w:numId="4" w16cid:durableId="893471932">
    <w:abstractNumId w:val="28"/>
  </w:num>
  <w:num w:numId="5" w16cid:durableId="973749922">
    <w:abstractNumId w:val="24"/>
  </w:num>
  <w:num w:numId="6" w16cid:durableId="947467721">
    <w:abstractNumId w:val="25"/>
  </w:num>
  <w:num w:numId="7" w16cid:durableId="191841950">
    <w:abstractNumId w:val="13"/>
  </w:num>
  <w:num w:numId="8" w16cid:durableId="328170960">
    <w:abstractNumId w:val="1"/>
  </w:num>
  <w:num w:numId="9" w16cid:durableId="278223081">
    <w:abstractNumId w:val="0"/>
  </w:num>
  <w:num w:numId="10" w16cid:durableId="1313485351">
    <w:abstractNumId w:val="3"/>
  </w:num>
  <w:num w:numId="11" w16cid:durableId="637690496">
    <w:abstractNumId w:val="23"/>
  </w:num>
  <w:num w:numId="12" w16cid:durableId="532420141">
    <w:abstractNumId w:val="37"/>
  </w:num>
  <w:num w:numId="13" w16cid:durableId="169761402">
    <w:abstractNumId w:val="16"/>
  </w:num>
  <w:num w:numId="14" w16cid:durableId="223417773">
    <w:abstractNumId w:val="18"/>
  </w:num>
  <w:num w:numId="15" w16cid:durableId="1156798063">
    <w:abstractNumId w:val="26"/>
  </w:num>
  <w:num w:numId="16" w16cid:durableId="2122071131">
    <w:abstractNumId w:val="9"/>
  </w:num>
  <w:num w:numId="17" w16cid:durableId="1572496426">
    <w:abstractNumId w:val="11"/>
  </w:num>
  <w:num w:numId="18" w16cid:durableId="1938098140">
    <w:abstractNumId w:val="31"/>
  </w:num>
  <w:num w:numId="19" w16cid:durableId="752287962">
    <w:abstractNumId w:val="38"/>
  </w:num>
  <w:num w:numId="20" w16cid:durableId="272136400">
    <w:abstractNumId w:val="44"/>
  </w:num>
  <w:num w:numId="21" w16cid:durableId="1863932769">
    <w:abstractNumId w:val="20"/>
  </w:num>
  <w:num w:numId="22" w16cid:durableId="1490708055">
    <w:abstractNumId w:val="29"/>
  </w:num>
  <w:num w:numId="23" w16cid:durableId="2029333970">
    <w:abstractNumId w:val="36"/>
  </w:num>
  <w:num w:numId="24" w16cid:durableId="1660882794">
    <w:abstractNumId w:val="21"/>
  </w:num>
  <w:num w:numId="25" w16cid:durableId="1341351928">
    <w:abstractNumId w:val="4"/>
  </w:num>
  <w:num w:numId="26" w16cid:durableId="1355887543">
    <w:abstractNumId w:val="27"/>
  </w:num>
  <w:num w:numId="27" w16cid:durableId="912542387">
    <w:abstractNumId w:val="12"/>
  </w:num>
  <w:num w:numId="28" w16cid:durableId="260533446">
    <w:abstractNumId w:val="6"/>
  </w:num>
  <w:num w:numId="29" w16cid:durableId="1242372192">
    <w:abstractNumId w:val="40"/>
  </w:num>
  <w:num w:numId="30" w16cid:durableId="1283920364">
    <w:abstractNumId w:val="8"/>
  </w:num>
  <w:num w:numId="31" w16cid:durableId="221185364">
    <w:abstractNumId w:val="46"/>
  </w:num>
  <w:num w:numId="32" w16cid:durableId="1749494928">
    <w:abstractNumId w:val="19"/>
  </w:num>
  <w:num w:numId="33" w16cid:durableId="1734429554">
    <w:abstractNumId w:val="7"/>
  </w:num>
  <w:num w:numId="34" w16cid:durableId="1495560176">
    <w:abstractNumId w:val="33"/>
  </w:num>
  <w:num w:numId="35" w16cid:durableId="878518290">
    <w:abstractNumId w:val="41"/>
  </w:num>
  <w:num w:numId="36" w16cid:durableId="1279604404">
    <w:abstractNumId w:val="32"/>
  </w:num>
  <w:num w:numId="37" w16cid:durableId="35931109">
    <w:abstractNumId w:val="30"/>
  </w:num>
  <w:num w:numId="38" w16cid:durableId="816872614">
    <w:abstractNumId w:val="2"/>
  </w:num>
  <w:num w:numId="39" w16cid:durableId="1520705194">
    <w:abstractNumId w:val="43"/>
  </w:num>
  <w:num w:numId="40" w16cid:durableId="553272186">
    <w:abstractNumId w:val="10"/>
  </w:num>
  <w:num w:numId="41" w16cid:durableId="783840121">
    <w:abstractNumId w:val="15"/>
  </w:num>
  <w:num w:numId="42" w16cid:durableId="1791122604">
    <w:abstractNumId w:val="42"/>
  </w:num>
  <w:num w:numId="43" w16cid:durableId="1064715754">
    <w:abstractNumId w:val="17"/>
  </w:num>
  <w:num w:numId="44" w16cid:durableId="363332835">
    <w:abstractNumId w:val="35"/>
  </w:num>
  <w:num w:numId="45" w16cid:durableId="1266886126">
    <w:abstractNumId w:val="39"/>
  </w:num>
  <w:num w:numId="46" w16cid:durableId="1974869105">
    <w:abstractNumId w:val="5"/>
  </w:num>
  <w:num w:numId="47" w16cid:durableId="1899390289">
    <w:abstractNumId w:val="1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DCE"/>
    <w:rsid w:val="00005E7D"/>
    <w:rsid w:val="00035DDC"/>
    <w:rsid w:val="000F7FA8"/>
    <w:rsid w:val="00141D92"/>
    <w:rsid w:val="00147F4C"/>
    <w:rsid w:val="001F085F"/>
    <w:rsid w:val="0020521D"/>
    <w:rsid w:val="00213D9E"/>
    <w:rsid w:val="00255B3B"/>
    <w:rsid w:val="00261474"/>
    <w:rsid w:val="002B2FD0"/>
    <w:rsid w:val="002E2CB4"/>
    <w:rsid w:val="002E7B9E"/>
    <w:rsid w:val="00367B8D"/>
    <w:rsid w:val="00424F18"/>
    <w:rsid w:val="00425DD1"/>
    <w:rsid w:val="004350F6"/>
    <w:rsid w:val="004C47C6"/>
    <w:rsid w:val="00503DCE"/>
    <w:rsid w:val="0054474A"/>
    <w:rsid w:val="00577C28"/>
    <w:rsid w:val="005E2155"/>
    <w:rsid w:val="00626BC5"/>
    <w:rsid w:val="00654F5A"/>
    <w:rsid w:val="00784670"/>
    <w:rsid w:val="008B6D50"/>
    <w:rsid w:val="00912764"/>
    <w:rsid w:val="00913159"/>
    <w:rsid w:val="00944B59"/>
    <w:rsid w:val="009654C7"/>
    <w:rsid w:val="00981630"/>
    <w:rsid w:val="009D0882"/>
    <w:rsid w:val="00A36DF6"/>
    <w:rsid w:val="00A5180A"/>
    <w:rsid w:val="00A72816"/>
    <w:rsid w:val="00A825E1"/>
    <w:rsid w:val="00AB7923"/>
    <w:rsid w:val="00AD71D2"/>
    <w:rsid w:val="00AF5425"/>
    <w:rsid w:val="00AF7849"/>
    <w:rsid w:val="00BC3880"/>
    <w:rsid w:val="00C22E44"/>
    <w:rsid w:val="00CC4DFE"/>
    <w:rsid w:val="00CF2AB0"/>
    <w:rsid w:val="00D736A4"/>
    <w:rsid w:val="00E823A5"/>
    <w:rsid w:val="00F01ECF"/>
    <w:rsid w:val="00FA440F"/>
    <w:rsid w:val="00FE2DFF"/>
    <w:rsid w:val="00FF72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EC047"/>
  <w15:docId w15:val="{23E6C7A8-54A3-4133-8B59-BBBB8B851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SimSun" w:hAnsi="Liberation Serif" w:cs="Arial"/>
        <w:kern w:val="2"/>
        <w:sz w:val="24"/>
        <w:szCs w:val="24"/>
        <w:lang w:val="fr-FR"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Titre"/>
    <w:next w:val="Corpsdetexte"/>
    <w:uiPriority w:val="9"/>
    <w:qFormat/>
    <w:pPr>
      <w:numPr>
        <w:numId w:val="1"/>
      </w:numPr>
      <w:outlineLvl w:val="0"/>
    </w:pPr>
    <w:rPr>
      <w:b/>
      <w:bCs/>
      <w:sz w:val="32"/>
      <w:szCs w:val="32"/>
    </w:rPr>
  </w:style>
  <w:style w:type="paragraph" w:styleId="Titre2">
    <w:name w:val="heading 2"/>
    <w:basedOn w:val="Titre"/>
    <w:next w:val="Corpsdetexte"/>
    <w:uiPriority w:val="9"/>
    <w:unhideWhenUsed/>
    <w:qFormat/>
    <w:pPr>
      <w:numPr>
        <w:ilvl w:val="1"/>
        <w:numId w:val="1"/>
      </w:numPr>
      <w:spacing w:before="567" w:after="170"/>
      <w:outlineLvl w:val="1"/>
    </w:pPr>
    <w:rPr>
      <w:b/>
      <w:bCs/>
      <w:i/>
      <w:color w:val="3465A4"/>
      <w:sz w:val="32"/>
      <w:szCs w:val="32"/>
    </w:rPr>
  </w:style>
  <w:style w:type="paragraph" w:styleId="Titre3">
    <w:name w:val="heading 3"/>
    <w:basedOn w:val="Titre"/>
    <w:next w:val="Corpsdetexte"/>
    <w:uiPriority w:val="9"/>
    <w:unhideWhenUsed/>
    <w:qFormat/>
    <w:pPr>
      <w:numPr>
        <w:ilvl w:val="2"/>
        <w:numId w:val="1"/>
      </w:numPr>
      <w:spacing w:before="0" w:after="0"/>
      <w:jc w:val="center"/>
      <w:outlineLvl w:val="2"/>
    </w:pPr>
    <w:rPr>
      <w:b/>
      <w:bCs/>
      <w:sz w:val="50"/>
    </w:rPr>
  </w:style>
  <w:style w:type="paragraph" w:styleId="Titre4">
    <w:name w:val="heading 4"/>
    <w:basedOn w:val="Titre"/>
    <w:next w:val="Corpsdetexte"/>
    <w:uiPriority w:val="9"/>
    <w:unhideWhenUsed/>
    <w:qFormat/>
    <w:pPr>
      <w:numPr>
        <w:ilvl w:val="3"/>
        <w:numId w:val="1"/>
      </w:numPr>
      <w:spacing w:before="567" w:after="170"/>
      <w:outlineLvl w:val="3"/>
    </w:pPr>
    <w:rPr>
      <w:b/>
      <w:bCs/>
      <w:i/>
      <w:iCs/>
      <w:color w:val="3465A4"/>
      <w:sz w:val="32"/>
      <w:szCs w:val="27"/>
    </w:rPr>
  </w:style>
  <w:style w:type="paragraph" w:styleId="Titre5">
    <w:name w:val="heading 5"/>
    <w:basedOn w:val="Titre"/>
    <w:next w:val="Corpsdetexte"/>
    <w:uiPriority w:val="9"/>
    <w:unhideWhenUsed/>
    <w:qFormat/>
    <w:pPr>
      <w:numPr>
        <w:ilvl w:val="4"/>
        <w:numId w:val="1"/>
      </w:numPr>
      <w:spacing w:before="120" w:after="60"/>
      <w:outlineLvl w:val="4"/>
    </w:pPr>
    <w:rPr>
      <w:b/>
      <w:bCs/>
      <w:color w:val="729FCF"/>
      <w:szCs w:val="24"/>
    </w:rPr>
  </w:style>
  <w:style w:type="paragraph" w:styleId="Titre6">
    <w:name w:val="heading 6"/>
    <w:uiPriority w:val="9"/>
    <w:semiHidden/>
    <w:unhideWhenUsed/>
    <w:qFormat/>
    <w:pPr>
      <w:keepNext/>
      <w:widowControl w:val="0"/>
      <w:jc w:val="center"/>
      <w:outlineLvl w:val="5"/>
    </w:pPr>
    <w:rPr>
      <w:rFonts w:ascii="Arial" w:eastAsia="Arial" w:hAnsi="Arial"/>
      <w:b/>
      <w:color w:val="000000"/>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
    <w:name w:val="Puces"/>
    <w:qFormat/>
    <w:rPr>
      <w:rFonts w:ascii="Liberation Sans" w:eastAsia="OpenSymbol" w:hAnsi="Liberation Sans" w:cs="OpenSymbol"/>
      <w:b/>
      <w:sz w:val="24"/>
      <w:szCs w:val="24"/>
    </w:rPr>
  </w:style>
  <w:style w:type="character" w:styleId="Lienhypertexte">
    <w:name w:val="Hyperlink"/>
    <w:uiPriority w:val="99"/>
    <w:rPr>
      <w:color w:val="000080"/>
      <w:u w:val="single"/>
    </w:rPr>
  </w:style>
  <w:style w:type="character" w:styleId="Lienhypertextesuivivisit">
    <w:name w:val="FollowedHyperlink"/>
    <w:rPr>
      <w:color w:val="800000"/>
      <w:u w:val="single"/>
    </w:rPr>
  </w:style>
  <w:style w:type="character" w:customStyle="1" w:styleId="Sautdindex">
    <w:name w:val="Saut d'index"/>
    <w:qFormat/>
  </w:style>
  <w:style w:type="character" w:styleId="Accentuation">
    <w:name w:val="Emphasis"/>
    <w:qFormat/>
    <w:rPr>
      <w:i/>
      <w:iCs/>
    </w:rPr>
  </w:style>
  <w:style w:type="character" w:styleId="lev">
    <w:name w:val="Strong"/>
    <w:qFormat/>
    <w:rPr>
      <w:b/>
      <w:bCs/>
    </w:rPr>
  </w:style>
  <w:style w:type="character" w:customStyle="1" w:styleId="WW8Num10z0">
    <w:name w:val="WW8Num10z0"/>
    <w:qFormat/>
    <w:rPr>
      <w:rFonts w:ascii="MS Mincho" w:hAnsi="MS Mincho" w:cs="OpenSymbol;Arial Unicode MS"/>
      <w:b/>
      <w:color w:val="000000"/>
    </w:rPr>
  </w:style>
  <w:style w:type="character" w:customStyle="1" w:styleId="Citation1">
    <w:name w:val="Citation1"/>
    <w:qFormat/>
    <w:rPr>
      <w:i/>
      <w:iCs/>
    </w:rPr>
  </w:style>
  <w:style w:type="paragraph" w:styleId="Titre">
    <w:name w:val="Title"/>
    <w:basedOn w:val="Normal"/>
    <w:next w:val="Corpsdetexte"/>
    <w:uiPriority w:val="10"/>
    <w:qFormat/>
    <w:pPr>
      <w:keepNext/>
      <w:spacing w:before="240" w:after="120"/>
    </w:pPr>
    <w:rPr>
      <w:rFonts w:ascii="Liberation Sans" w:eastAsia="Microsoft YaHei" w:hAnsi="Liberation Sans"/>
      <w:sz w:val="28"/>
      <w:szCs w:val="28"/>
    </w:rPr>
  </w:style>
  <w:style w:type="paragraph" w:styleId="Corpsdetexte">
    <w:name w:val="Body Text"/>
    <w:basedOn w:val="Normal"/>
    <w:pPr>
      <w:spacing w:after="140"/>
      <w:jc w:val="both"/>
    </w:pPr>
    <w:rPr>
      <w:rFonts w:ascii="Liberation Sans" w:hAnsi="Liberation Sans"/>
    </w:rPr>
  </w:style>
  <w:style w:type="paragraph" w:styleId="Liste">
    <w:name w:val="List"/>
    <w:basedOn w:val="Corpsdetexte"/>
  </w:style>
  <w:style w:type="paragraph" w:styleId="Lgende">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Paragraphedeliste">
    <w:name w:val="List Paragraph"/>
    <w:basedOn w:val="Normal"/>
    <w:qFormat/>
    <w:pPr>
      <w:ind w:left="720"/>
    </w:pPr>
  </w:style>
  <w:style w:type="paragraph" w:customStyle="1" w:styleId="Contenudetableau">
    <w:name w:val="Contenu de tableau"/>
    <w:basedOn w:val="Normal"/>
    <w:qFormat/>
    <w:pPr>
      <w:suppressLineNumbers/>
    </w:pPr>
  </w:style>
  <w:style w:type="paragraph" w:customStyle="1" w:styleId="Default">
    <w:name w:val="Default"/>
    <w:qFormat/>
    <w:rPr>
      <w:rFonts w:ascii="Times New Roman" w:hAnsi="Times New Roman"/>
      <w:color w:val="000000"/>
    </w:rPr>
  </w:style>
  <w:style w:type="paragraph" w:customStyle="1" w:styleId="Standard">
    <w:name w:val="Standard"/>
    <w:qFormat/>
    <w:rPr>
      <w:rFonts w:ascii="Times New Roman" w:eastAsia="Times New Roman" w:hAnsi="Times New Roman" w:cs="Times New Roman"/>
      <w:sz w:val="20"/>
      <w:szCs w:val="20"/>
    </w:rPr>
  </w:style>
  <w:style w:type="paragraph" w:customStyle="1" w:styleId="Titredetableau">
    <w:name w:val="Titre de tableau"/>
    <w:basedOn w:val="Contenudetableau"/>
    <w:qFormat/>
    <w:pPr>
      <w:jc w:val="center"/>
    </w:pPr>
    <w:rPr>
      <w:b/>
      <w:bCs/>
    </w:rPr>
  </w:style>
  <w:style w:type="paragraph" w:styleId="Corpsdetexte3">
    <w:name w:val="Body Text 3"/>
    <w:basedOn w:val="Standard"/>
    <w:qFormat/>
    <w:pPr>
      <w:jc w:val="both"/>
    </w:pPr>
    <w:rPr>
      <w:rFonts w:ascii="Arial" w:eastAsia="Arial" w:hAnsi="Arial" w:cs="Arial"/>
    </w:rPr>
  </w:style>
  <w:style w:type="paragraph" w:customStyle="1" w:styleId="Textbodyindent">
    <w:name w:val="Text body indent"/>
    <w:basedOn w:val="Standard"/>
    <w:qFormat/>
    <w:pPr>
      <w:ind w:firstLine="709"/>
      <w:jc w:val="both"/>
    </w:pPr>
    <w:rPr>
      <w:rFonts w:ascii="Arial" w:eastAsia="Arial" w:hAnsi="Arial" w:cs="Arial"/>
      <w:sz w:val="22"/>
    </w:rPr>
  </w:style>
  <w:style w:type="paragraph" w:customStyle="1" w:styleId="TxBrp2">
    <w:name w:val="TxBr_p2"/>
    <w:basedOn w:val="Standard"/>
    <w:qFormat/>
    <w:pPr>
      <w:widowControl w:val="0"/>
      <w:tabs>
        <w:tab w:val="left" w:pos="204"/>
      </w:tabs>
      <w:spacing w:line="266" w:lineRule="atLeast"/>
    </w:pPr>
    <w:rPr>
      <w:lang w:val="en-US"/>
    </w:rPr>
  </w:style>
  <w:style w:type="paragraph" w:styleId="Titreindex">
    <w:name w:val="index heading"/>
    <w:basedOn w:val="Titre"/>
    <w:pPr>
      <w:suppressLineNumbers/>
    </w:pPr>
    <w:rPr>
      <w:b/>
      <w:bCs/>
      <w:sz w:val="32"/>
      <w:szCs w:val="32"/>
    </w:rPr>
  </w:style>
  <w:style w:type="paragraph" w:styleId="En-ttedetabledesmatires">
    <w:name w:val="TOC Heading"/>
    <w:basedOn w:val="Titreindex"/>
    <w:qFormat/>
  </w:style>
  <w:style w:type="paragraph" w:styleId="TM1">
    <w:name w:val="toc 1"/>
    <w:basedOn w:val="Index"/>
    <w:uiPriority w:val="39"/>
    <w:pPr>
      <w:tabs>
        <w:tab w:val="right" w:leader="dot" w:pos="10546"/>
      </w:tabs>
    </w:pPr>
  </w:style>
  <w:style w:type="paragraph" w:styleId="TM4">
    <w:name w:val="toc 4"/>
    <w:basedOn w:val="Index"/>
    <w:pPr>
      <w:tabs>
        <w:tab w:val="right" w:leader="dot" w:pos="9696"/>
      </w:tabs>
      <w:ind w:left="850"/>
    </w:pPr>
  </w:style>
  <w:style w:type="paragraph" w:styleId="TM5">
    <w:name w:val="toc 5"/>
    <w:basedOn w:val="Index"/>
    <w:pPr>
      <w:tabs>
        <w:tab w:val="right" w:leader="dot" w:pos="9412"/>
      </w:tabs>
      <w:ind w:left="1134"/>
    </w:pPr>
  </w:style>
  <w:style w:type="paragraph" w:styleId="TM3">
    <w:name w:val="toc 3"/>
    <w:basedOn w:val="Index"/>
    <w:uiPriority w:val="39"/>
    <w:pPr>
      <w:tabs>
        <w:tab w:val="right" w:leader="dot" w:pos="9979"/>
      </w:tabs>
      <w:ind w:left="567"/>
    </w:pPr>
  </w:style>
  <w:style w:type="paragraph" w:styleId="TM2">
    <w:name w:val="toc 2"/>
    <w:basedOn w:val="Index"/>
    <w:uiPriority w:val="39"/>
    <w:pPr>
      <w:tabs>
        <w:tab w:val="right" w:leader="dot" w:pos="10263"/>
      </w:tabs>
      <w:ind w:left="283"/>
    </w:pPr>
  </w:style>
  <w:style w:type="paragraph" w:customStyle="1" w:styleId="Contenudecadre">
    <w:name w:val="Contenu de cadre"/>
    <w:basedOn w:val="Standard"/>
    <w:qFormat/>
  </w:style>
  <w:style w:type="paragraph" w:customStyle="1" w:styleId="En-tteetpieddepage">
    <w:name w:val="En-tête et pied de page"/>
    <w:basedOn w:val="Normal"/>
    <w:qFormat/>
    <w:pPr>
      <w:suppressLineNumbers/>
      <w:tabs>
        <w:tab w:val="center" w:pos="5273"/>
        <w:tab w:val="right" w:pos="10546"/>
      </w:tabs>
    </w:pPr>
  </w:style>
  <w:style w:type="paragraph" w:styleId="En-tte">
    <w:name w:val="header"/>
    <w:basedOn w:val="En-tteetpieddepage"/>
  </w:style>
  <w:style w:type="paragraph" w:styleId="NormalWeb">
    <w:name w:val="Normal (Web)"/>
    <w:basedOn w:val="Normal"/>
    <w:qFormat/>
    <w:pPr>
      <w:spacing w:before="100" w:after="119"/>
    </w:pPr>
    <w:rPr>
      <w:rFonts w:ascii="Arial Unicode MS" w:eastAsia="Arial Unicode MS" w:hAnsi="Arial Unicode MS"/>
    </w:rPr>
  </w:style>
  <w:style w:type="paragraph" w:styleId="Pieddepage">
    <w:name w:val="footer"/>
    <w:basedOn w:val="En-tteetpieddepage"/>
    <w:link w:val="PieddepageCar"/>
    <w:uiPriority w:val="99"/>
  </w:style>
  <w:style w:type="paragraph" w:customStyle="1" w:styleId="Rinondationlittoral">
    <w:name w:val="R_inondation_littoral"/>
    <w:basedOn w:val="Titre4"/>
    <w:next w:val="Corpsdetexte"/>
    <w:qFormat/>
    <w:pPr>
      <w:numPr>
        <w:ilvl w:val="0"/>
        <w:numId w:val="0"/>
      </w:numPr>
      <w:outlineLvl w:val="9"/>
    </w:pPr>
  </w:style>
  <w:style w:type="paragraph" w:customStyle="1" w:styleId="Rmvtterrainargileminier">
    <w:name w:val="R_mvt terrain_argile_minier"/>
    <w:basedOn w:val="Titre4"/>
    <w:next w:val="Corpsdetexte"/>
    <w:qFormat/>
    <w:pPr>
      <w:numPr>
        <w:ilvl w:val="0"/>
        <w:numId w:val="0"/>
      </w:numPr>
      <w:outlineLvl w:val="9"/>
    </w:pPr>
    <w:rPr>
      <w:color w:val="FF990E"/>
    </w:rPr>
  </w:style>
  <w:style w:type="paragraph" w:customStyle="1" w:styleId="Rfeuforet">
    <w:name w:val="R_feu foret"/>
    <w:basedOn w:val="Titre4"/>
    <w:next w:val="Corpsdetexte"/>
    <w:qFormat/>
    <w:pPr>
      <w:numPr>
        <w:ilvl w:val="0"/>
        <w:numId w:val="0"/>
      </w:numPr>
      <w:outlineLvl w:val="9"/>
    </w:pPr>
    <w:rPr>
      <w:color w:val="268A2B"/>
    </w:rPr>
  </w:style>
  <w:style w:type="paragraph" w:customStyle="1" w:styleId="Ravalanche">
    <w:name w:val="R_avalanche"/>
    <w:basedOn w:val="Titre4"/>
    <w:next w:val="Corpsdetexte"/>
    <w:qFormat/>
    <w:pPr>
      <w:numPr>
        <w:ilvl w:val="0"/>
        <w:numId w:val="0"/>
      </w:numPr>
      <w:outlineLvl w:val="9"/>
    </w:pPr>
    <w:rPr>
      <w:color w:val="009198"/>
    </w:rPr>
  </w:style>
  <w:style w:type="paragraph" w:customStyle="1" w:styleId="Rclimatique">
    <w:name w:val="R_climatique"/>
    <w:basedOn w:val="Titre4"/>
    <w:next w:val="Corpsdetexte"/>
    <w:qFormat/>
    <w:pPr>
      <w:numPr>
        <w:ilvl w:val="0"/>
        <w:numId w:val="0"/>
      </w:numPr>
      <w:outlineLvl w:val="9"/>
    </w:pPr>
    <w:rPr>
      <w:color w:val="005824"/>
    </w:rPr>
  </w:style>
  <w:style w:type="paragraph" w:customStyle="1" w:styleId="Rsismique">
    <w:name w:val="R_sismique"/>
    <w:basedOn w:val="Titre4"/>
    <w:next w:val="Corpsdetexte"/>
    <w:qFormat/>
    <w:pPr>
      <w:numPr>
        <w:ilvl w:val="0"/>
        <w:numId w:val="0"/>
      </w:numPr>
      <w:outlineLvl w:val="9"/>
    </w:pPr>
    <w:rPr>
      <w:color w:val="E53118"/>
    </w:rPr>
  </w:style>
  <w:style w:type="paragraph" w:customStyle="1" w:styleId="Rrupturebarrage">
    <w:name w:val="R_rupture barrage"/>
    <w:basedOn w:val="Titre4"/>
    <w:next w:val="Corpsdetexte"/>
    <w:qFormat/>
    <w:pPr>
      <w:numPr>
        <w:ilvl w:val="0"/>
        <w:numId w:val="0"/>
      </w:numPr>
      <w:outlineLvl w:val="9"/>
    </w:pPr>
  </w:style>
  <w:style w:type="paragraph" w:customStyle="1" w:styleId="Rindustrielpollutionsol">
    <w:name w:val="R_industriel_pollution sol"/>
    <w:basedOn w:val="Titre4"/>
    <w:next w:val="Corpsdetexte"/>
    <w:qFormat/>
    <w:pPr>
      <w:numPr>
        <w:ilvl w:val="0"/>
        <w:numId w:val="0"/>
      </w:numPr>
      <w:outlineLvl w:val="9"/>
    </w:pPr>
    <w:rPr>
      <w:color w:val="FF4C00"/>
    </w:rPr>
  </w:style>
  <w:style w:type="paragraph" w:customStyle="1" w:styleId="RTMD">
    <w:name w:val="R_TMD"/>
    <w:basedOn w:val="Titre4"/>
    <w:next w:val="Corpsdetexte"/>
    <w:qFormat/>
    <w:pPr>
      <w:numPr>
        <w:ilvl w:val="0"/>
        <w:numId w:val="0"/>
      </w:numPr>
      <w:outlineLvl w:val="9"/>
    </w:pPr>
    <w:rPr>
      <w:color w:val="770050"/>
    </w:rPr>
  </w:style>
  <w:style w:type="paragraph" w:customStyle="1" w:styleId="Rnucleaire">
    <w:name w:val="R_nucleaire"/>
    <w:basedOn w:val="Titre4"/>
    <w:next w:val="Corpsdetexte"/>
    <w:qFormat/>
    <w:pPr>
      <w:numPr>
        <w:ilvl w:val="0"/>
        <w:numId w:val="0"/>
      </w:numPr>
      <w:outlineLvl w:val="9"/>
    </w:pPr>
    <w:rPr>
      <w:color w:val="F8425F"/>
    </w:rPr>
  </w:style>
  <w:style w:type="paragraph" w:customStyle="1" w:styleId="Rradon">
    <w:name w:val="R_radon"/>
    <w:basedOn w:val="Titre4"/>
    <w:next w:val="Corpsdetexte"/>
    <w:qFormat/>
    <w:pPr>
      <w:numPr>
        <w:ilvl w:val="0"/>
        <w:numId w:val="0"/>
      </w:numPr>
      <w:outlineLvl w:val="9"/>
    </w:pPr>
    <w:rPr>
      <w:color w:val="666666"/>
    </w:rPr>
  </w:style>
  <w:style w:type="numbering" w:customStyle="1" w:styleId="WW8Num10">
    <w:name w:val="WW8Num10"/>
    <w:qFormat/>
  </w:style>
  <w:style w:type="character" w:styleId="Mentionnonrsolue">
    <w:name w:val="Unresolved Mention"/>
    <w:basedOn w:val="Policepardfaut"/>
    <w:uiPriority w:val="99"/>
    <w:semiHidden/>
    <w:unhideWhenUsed/>
    <w:rsid w:val="00425DD1"/>
    <w:rPr>
      <w:color w:val="605E5C"/>
      <w:shd w:val="clear" w:color="auto" w:fill="E1DFDD"/>
    </w:rPr>
  </w:style>
  <w:style w:type="character" w:customStyle="1" w:styleId="PieddepageCar">
    <w:name w:val="Pied de page Car"/>
    <w:basedOn w:val="Policepardfaut"/>
    <w:link w:val="Pieddepage"/>
    <w:uiPriority w:val="99"/>
    <w:rsid w:val="00654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G"/><Relationship Id="rId39" Type="http://schemas.openxmlformats.org/officeDocument/2006/relationships/image" Target="media/image28.png"/><Relationship Id="rId21" Type="http://schemas.openxmlformats.org/officeDocument/2006/relationships/hyperlink" Target="https://www.georisques.gouv.fr/inventaire-des-cavites-souterraines" TargetMode="External"/><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8.JPG"/><Relationship Id="rId55" Type="http://schemas.openxmlformats.org/officeDocument/2006/relationships/image" Target="media/image43.png"/><Relationship Id="rId63" Type="http://schemas.openxmlformats.org/officeDocument/2006/relationships/hyperlink" Target="http://www.vigicrues.gouv.fr/" TargetMode="External"/><Relationship Id="rId68" Type="http://schemas.openxmlformats.org/officeDocument/2006/relationships/hyperlink" Target="https://www.nouvelle-aquitaine.developpement-durable.gouv.fr/pfms-j-aime-ma-famille-je-la-protege-a10742.html" TargetMode="External"/><Relationship Id="rId76" Type="http://schemas.openxmlformats.org/officeDocument/2006/relationships/hyperlink" Target="http://www.vigicrues.ecologie.gou.fr/" TargetMode="External"/><Relationship Id="rId84" Type="http://schemas.openxmlformats.org/officeDocument/2006/relationships/image" Target="media/image63.jpeg"/><Relationship Id="rId89"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hyperlink" Target="https://www.legifrance.gouv.fr/jorf/id/JORFTEXT000046846329" TargetMode="External"/><Relationship Id="rId92"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hyperlink" Target="mailto:contact@mirebeau.fr" TargetMode="External"/><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6.JP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1.JPG"/><Relationship Id="rId58" Type="http://schemas.openxmlformats.org/officeDocument/2006/relationships/image" Target="media/image46.png"/><Relationship Id="rId66" Type="http://schemas.openxmlformats.org/officeDocument/2006/relationships/hyperlink" Target="http://www.vienne.gouv.fr" TargetMode="External"/><Relationship Id="rId74" Type="http://schemas.openxmlformats.org/officeDocument/2006/relationships/image" Target="media/image54.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theme" Target="theme/theme1.xml"/><Relationship Id="rId19" Type="http://schemas.openxmlformats.org/officeDocument/2006/relationships/image" Target="media/image10.JP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yperlink" Target="http://www.meteo.fr/" TargetMode="External"/><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s://www.legifrance.gouv.fr/affichTexte.do?cidTexte=JORFTEXT000037131346&amp;dateTexte=&amp;categorieLien=id" TargetMode="External"/><Relationship Id="rId56" Type="http://schemas.openxmlformats.org/officeDocument/2006/relationships/image" Target="media/image44.png"/><Relationship Id="rId64" Type="http://schemas.openxmlformats.org/officeDocument/2006/relationships/hyperlink" Target="https://www.asn.fr/l-asn-informe/situations-d-urgence/la-distribution-d-iode" TargetMode="External"/><Relationship Id="rId69" Type="http://schemas.openxmlformats.org/officeDocument/2006/relationships/image" Target="media/image51.jpeg"/><Relationship Id="rId77" Type="http://schemas.openxmlformats.org/officeDocument/2006/relationships/image" Target="media/image56.jpeg"/><Relationship Id="rId8" Type="http://schemas.openxmlformats.org/officeDocument/2006/relationships/image" Target="media/image1.jpg"/><Relationship Id="rId51" Type="http://schemas.openxmlformats.org/officeDocument/2006/relationships/image" Target="media/image39.png"/><Relationship Id="rId72" Type="http://schemas.openxmlformats.org/officeDocument/2006/relationships/image" Target="media/image52.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0.jpeg"/><Relationship Id="rId20" Type="http://schemas.openxmlformats.org/officeDocument/2006/relationships/image" Target="media/image11.JPG"/><Relationship Id="rId41" Type="http://schemas.openxmlformats.org/officeDocument/2006/relationships/image" Target="media/image30.JPG"/><Relationship Id="rId54" Type="http://schemas.openxmlformats.org/officeDocument/2006/relationships/image" Target="media/image42.png"/><Relationship Id="rId62" Type="http://schemas.openxmlformats.org/officeDocument/2006/relationships/hyperlink" Target="http://www.georisques.gouv.fr/" TargetMode="External"/><Relationship Id="rId70" Type="http://schemas.openxmlformats.org/officeDocument/2006/relationships/hyperlink" Target="https://www.nouvelle-aquitaine.developpement-durable.gouv.fr/pfms-j-aime-ma-famille-je-la-protege-a10742.html" TargetMode="External"/><Relationship Id="rId75" Type="http://schemas.openxmlformats.org/officeDocument/2006/relationships/image" Target="media/image55.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georisques.gouv.fr/" TargetMode="External"/><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JPG"/><Relationship Id="rId49" Type="http://schemas.openxmlformats.org/officeDocument/2006/relationships/image" Target="media/image37.JPG"/><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JPG"/><Relationship Id="rId60" Type="http://schemas.openxmlformats.org/officeDocument/2006/relationships/image" Target="media/image48.png"/><Relationship Id="rId65" Type="http://schemas.openxmlformats.org/officeDocument/2006/relationships/hyperlink" Target="http://www.meteofrance.com/" TargetMode="External"/><Relationship Id="rId73" Type="http://schemas.openxmlformats.org/officeDocument/2006/relationships/image" Target="media/image53.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2571BF-B459-4276-AABC-C7DC63208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42</Pages>
  <Words>9058</Words>
  <Characters>49819</Characters>
  <Application>Microsoft Office Word</Application>
  <DocSecurity>0</DocSecurity>
  <Lines>415</Lines>
  <Paragraphs>117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58760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Urbanisme</dc:creator>
  <dc:description/>
  <cp:lastModifiedBy>Urbanisme</cp:lastModifiedBy>
  <cp:revision>22</cp:revision>
  <cp:lastPrinted>2023-12-27T11:17:00Z</cp:lastPrinted>
  <dcterms:created xsi:type="dcterms:W3CDTF">2023-10-17T14:57:00Z</dcterms:created>
  <dcterms:modified xsi:type="dcterms:W3CDTF">2025-04-11T07:36:00Z</dcterms:modified>
  <dc:language>fr-FR</dc:language>
</cp:coreProperties>
</file>